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</w:p>
    <w:p>
      <w:pPr>
        <w:jc w:val="center"/>
      </w:pPr>
      <w:r>
        <w:drawing>
          <wp:inline distT="0" distB="0" distL="114300" distR="114300">
            <wp:extent cx="3656965" cy="589915"/>
            <wp:effectExtent l="0" t="0" r="635" b="635"/>
            <wp:docPr id="1" name="图片 1" descr="西北师范大学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北师范大学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696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rFonts w:hint="eastAsia" w:ascii="仿宋" w:hAnsi="仿宋" w:eastAsia="仿宋" w:cs="仿宋"/>
          <w:b/>
          <w:sz w:val="52"/>
          <w:szCs w:val="52"/>
        </w:rPr>
      </w:pPr>
      <w:r>
        <w:rPr>
          <w:rFonts w:hint="eastAsia" w:ascii="仿宋" w:hAnsi="仿宋" w:eastAsia="仿宋" w:cs="仿宋"/>
          <w:b/>
          <w:sz w:val="52"/>
          <w:szCs w:val="52"/>
        </w:rPr>
        <w:t>硕士研究生入学统一考试</w:t>
      </w:r>
    </w:p>
    <w:p>
      <w:pPr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《</w:t>
      </w:r>
      <w:r>
        <w:rPr>
          <w:rFonts w:hint="eastAsia"/>
          <w:b/>
          <w:sz w:val="52"/>
          <w:szCs w:val="52"/>
          <w:lang w:eastAsia="zh-CN"/>
        </w:rPr>
        <w:t>中外美术史</w:t>
      </w:r>
      <w:r>
        <w:rPr>
          <w:rFonts w:hint="eastAsia" w:ascii="黑体" w:eastAsia="黑体"/>
          <w:b/>
          <w:sz w:val="52"/>
          <w:szCs w:val="52"/>
        </w:rPr>
        <w:t>》科目大纲</w:t>
      </w:r>
    </w:p>
    <w:p>
      <w:pPr>
        <w:jc w:val="center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（科目代码：</w:t>
      </w: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>969</w:t>
      </w:r>
      <w:r>
        <w:rPr>
          <w:rFonts w:hint="eastAsia" w:ascii="宋体" w:hAnsi="宋体" w:eastAsia="宋体" w:cs="宋体"/>
          <w:b/>
          <w:sz w:val="30"/>
          <w:szCs w:val="30"/>
        </w:rPr>
        <w:t>）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line="480" w:lineRule="auto"/>
        <w:rPr>
          <w:rFonts w:hint="eastAsia"/>
          <w:sz w:val="32"/>
          <w:szCs w:val="32"/>
        </w:rPr>
      </w:pPr>
    </w:p>
    <w:p>
      <w:pPr>
        <w:spacing w:line="480" w:lineRule="auto"/>
        <w:jc w:val="center"/>
        <w:rPr>
          <w:rFonts w:hint="default" w:ascii="仿宋" w:hAnsi="仿宋" w:eastAsia="仿宋" w:cs="仿宋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学院名称（盖章）： 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eastAsia="zh-CN"/>
        </w:rPr>
        <w:t>美术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学院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</w:t>
      </w:r>
    </w:p>
    <w:p>
      <w:pPr>
        <w:spacing w:line="480" w:lineRule="auto"/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学院负责人（签字）：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spacing w:line="48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编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间：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20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23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年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月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28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日</w:t>
      </w:r>
    </w:p>
    <w:p>
      <w:pPr>
        <w:jc w:val="center"/>
        <w:rPr>
          <w:rFonts w:hint="eastAsia"/>
          <w:b w:val="0"/>
          <w:bCs w:val="0"/>
          <w:sz w:val="32"/>
          <w:szCs w:val="32"/>
        </w:rPr>
      </w:pPr>
    </w:p>
    <w:p>
      <w:pPr>
        <w:jc w:val="center"/>
        <w:rPr>
          <w:rFonts w:hint="eastAsia"/>
          <w:b w:val="0"/>
          <w:bCs w:val="0"/>
          <w:sz w:val="32"/>
          <w:szCs w:val="32"/>
        </w:rPr>
      </w:pPr>
    </w:p>
    <w:p>
      <w:pPr>
        <w:jc w:val="center"/>
        <w:rPr>
          <w:rFonts w:hint="eastAsia"/>
          <w:b w:val="0"/>
          <w:bCs w:val="0"/>
          <w:sz w:val="32"/>
          <w:szCs w:val="32"/>
        </w:rPr>
      </w:pPr>
    </w:p>
    <w:p>
      <w:pPr>
        <w:jc w:val="center"/>
        <w:rPr>
          <w:rFonts w:hint="eastAsia"/>
          <w:b w:val="0"/>
          <w:bCs w:val="0"/>
          <w:sz w:val="32"/>
          <w:szCs w:val="32"/>
        </w:rPr>
      </w:pPr>
    </w:p>
    <w:p>
      <w:pPr>
        <w:jc w:val="center"/>
        <w:rPr>
          <w:rFonts w:hint="eastAsia"/>
          <w:b w:val="0"/>
          <w:bCs w:val="0"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</w:rPr>
        <w:t>《中外美术史》考试大纲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（科目代码：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969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）</w:t>
      </w:r>
    </w:p>
    <w:p>
      <w:pPr>
        <w:spacing w:line="360" w:lineRule="auto"/>
        <w:rPr>
          <w:rFonts w:hint="eastAsia" w:ascii="宋体" w:eastAsia="宋体"/>
          <w:b w:val="0"/>
          <w:bCs w:val="0"/>
          <w:sz w:val="21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科目性质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《中外美术史》是美术学专业美术史论方向的专业复试科目。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本科目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重点考察对中外美术史发展脉络、内在规律以及不同时期代表性的美术家、美术作品和风格演变的掌握。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二、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考试题型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（一）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概念解释题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（二）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简答题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（三）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论述题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（四）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作品分析题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三、考试内容</w:t>
      </w:r>
    </w:p>
    <w:p>
      <w:pPr>
        <w:spacing w:line="360" w:lineRule="auto"/>
        <w:ind w:firstLine="482" w:firstLineChars="200"/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（一）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中国美术史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第一章 史前美术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重点:史前美术的特征；彩陶艺术。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第二章 先秦美术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重点: 青铜器艺术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第三章 秦汉的美术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重点:1.秦汉雕塑艺术的成就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2.画像石与画像砖的艺术特色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第四章 魏晋南北朝的美术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重点:1.了解重要的画家的艺术风格；2.理解绘画理论上提出的主要观点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第五章 隋唐美术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重点:1.理解重要的人物画家及其艺术风格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2. 分析唐代石窟艺术的风格特征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3.认识绘画理论上的成就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第六章 五代两宋的美术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重点：1.理解重要的人物画家及其艺术风格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2.比较文人画与宫廷绘画风格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第七章 元代美术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重点:1.赵孟頫的艺术主张与影响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2.元四家的艺术风格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3.认识绘画理论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上的成就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第八章 明代美术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重点:1.明代画派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2.“吴门四家”的艺术风格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3.董其昌在绘画理论上的成就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第九章 清代美术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重点：1.清代画派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2.重要画家的艺术作品与风格分析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第十章 近现代美术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重点：1.有影响的重要画家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2.西学对中国美术的影响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第十一章 中国当代美术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重点：1.中国当代美术的发展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2.当代文化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对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中国美术的影响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</w:p>
    <w:p>
      <w:pPr>
        <w:spacing w:line="360" w:lineRule="auto"/>
        <w:ind w:firstLine="482" w:firstLineChars="200"/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（二）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外国美术史</w:t>
      </w:r>
    </w:p>
    <w:p>
      <w:pPr>
        <w:spacing w:line="360" w:lineRule="auto"/>
        <w:ind w:left="715" w:leftChars="108" w:hanging="240" w:hangingChars="100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第一章 原始、古代美术 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重点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：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不同时期美术的特点、代表性作品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。</w:t>
      </w:r>
    </w:p>
    <w:p>
      <w:pPr>
        <w:spacing w:line="360" w:lineRule="auto"/>
        <w:ind w:left="317" w:leftChars="72" w:firstLine="120" w:firstLineChars="50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第二章 欧洲中世纪美术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 xml:space="preserve"> </w:t>
      </w:r>
    </w:p>
    <w:p>
      <w:pPr>
        <w:spacing w:line="360" w:lineRule="auto"/>
        <w:ind w:left="317" w:leftChars="72" w:firstLine="360" w:firstLineChars="150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重点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：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文化背景、特点 </w:t>
      </w:r>
    </w:p>
    <w:p>
      <w:pPr>
        <w:numPr>
          <w:ilvl w:val="0"/>
          <w:numId w:val="1"/>
        </w:numPr>
        <w:spacing w:line="360" w:lineRule="auto"/>
        <w:ind w:left="317" w:leftChars="72" w:firstLine="120" w:firstLineChars="5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欧洲文艺复兴时期美术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spacing w:line="360" w:lineRule="auto"/>
        <w:ind w:leftChars="122" w:firstLine="240" w:firstLineChars="1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重点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：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文化背景、特点、代表性画家及作品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ind w:left="317" w:leftChars="72" w:firstLine="120" w:firstLineChars="50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17、18世纪欧洲美术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重点：文化背景、特点、不同国家代表性画家及作品及其艺术风格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。</w:t>
      </w:r>
    </w:p>
    <w:p>
      <w:pPr>
        <w:spacing w:line="360" w:lineRule="auto"/>
        <w:ind w:left="317" w:leftChars="72" w:firstLine="120" w:firstLineChars="5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第五章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19世纪欧洲及美国美术 </w:t>
      </w:r>
    </w:p>
    <w:p>
      <w:pPr>
        <w:spacing w:line="360" w:lineRule="auto"/>
        <w:ind w:left="317" w:leftChars="72" w:firstLine="360" w:firstLineChars="150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重点：文化背景、特点、不同国家代表性画家及作品及其艺术风格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第六章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20世纪美术 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重点：西方现代美术发展的文化背景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艺术流派、特点、代表性画家及作品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四、参考书目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《中国美术简史》，中央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美术学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院美术史系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中国美术史教研室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编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著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，中国青年出版社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2010年。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《外国美术简史》，中央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美术学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院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人文学院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美术史系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外国美术史教研室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编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著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，中国青年出版社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2014年。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512D0A"/>
    <w:multiLevelType w:val="singleLevel"/>
    <w:tmpl w:val="70512D0A"/>
    <w:lvl w:ilvl="0" w:tentative="0">
      <w:start w:val="3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5NTk5MGFlMzdmMDY2OTAyYWU1YTVjOWNkODQ4MjgifQ=="/>
  </w:docVars>
  <w:rsids>
    <w:rsidRoot w:val="004A127C"/>
    <w:rsid w:val="00090E80"/>
    <w:rsid w:val="000D6B11"/>
    <w:rsid w:val="001E6392"/>
    <w:rsid w:val="0022254F"/>
    <w:rsid w:val="0024486A"/>
    <w:rsid w:val="00306E05"/>
    <w:rsid w:val="00361FB3"/>
    <w:rsid w:val="003C0046"/>
    <w:rsid w:val="00475A53"/>
    <w:rsid w:val="004A127C"/>
    <w:rsid w:val="005E3CE5"/>
    <w:rsid w:val="00902728"/>
    <w:rsid w:val="009F5A6B"/>
    <w:rsid w:val="00AD2FC6"/>
    <w:rsid w:val="00B51FE6"/>
    <w:rsid w:val="00CC429C"/>
    <w:rsid w:val="00DA1E50"/>
    <w:rsid w:val="00E776AF"/>
    <w:rsid w:val="00F32DDE"/>
    <w:rsid w:val="00FC22E8"/>
    <w:rsid w:val="00FE61FA"/>
    <w:rsid w:val="00FF0ED5"/>
    <w:rsid w:val="01133F1D"/>
    <w:rsid w:val="058013E6"/>
    <w:rsid w:val="0A297C21"/>
    <w:rsid w:val="0A893521"/>
    <w:rsid w:val="0ADB051D"/>
    <w:rsid w:val="104575FE"/>
    <w:rsid w:val="112C086B"/>
    <w:rsid w:val="17E81F60"/>
    <w:rsid w:val="1A252240"/>
    <w:rsid w:val="289422F9"/>
    <w:rsid w:val="29960437"/>
    <w:rsid w:val="2F1D1BE2"/>
    <w:rsid w:val="32D776FB"/>
    <w:rsid w:val="3A101AEC"/>
    <w:rsid w:val="3BE25131"/>
    <w:rsid w:val="41421B00"/>
    <w:rsid w:val="43F74705"/>
    <w:rsid w:val="45DB784B"/>
    <w:rsid w:val="51562EAB"/>
    <w:rsid w:val="51F837EB"/>
    <w:rsid w:val="523C7B85"/>
    <w:rsid w:val="5C78075E"/>
    <w:rsid w:val="69F02CC7"/>
    <w:rsid w:val="6AC9233B"/>
    <w:rsid w:val="6C0639CC"/>
    <w:rsid w:val="6D1640E0"/>
    <w:rsid w:val="6E5C3087"/>
    <w:rsid w:val="77C73F55"/>
    <w:rsid w:val="7CC52C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黑体" w:eastAsia="黑体"/>
      <w:b/>
      <w:bCs/>
      <w:kern w:val="2"/>
      <w:sz w:val="4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 Char Char"/>
    <w:basedOn w:val="5"/>
    <w:link w:val="2"/>
    <w:uiPriority w:val="0"/>
    <w:rPr>
      <w:rFonts w:ascii="黑体" w:eastAsia="黑体"/>
      <w:b/>
      <w:bCs/>
      <w:kern w:val="2"/>
      <w:sz w:val="18"/>
      <w:szCs w:val="18"/>
    </w:rPr>
  </w:style>
  <w:style w:type="character" w:customStyle="1" w:styleId="8">
    <w:name w:val=" Char Char1"/>
    <w:basedOn w:val="5"/>
    <w:link w:val="3"/>
    <w:uiPriority w:val="0"/>
    <w:rPr>
      <w:rFonts w:ascii="黑体" w:eastAsia="黑体"/>
      <w:b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李霞</Company>
  <Pages>4</Pages>
  <Words>919</Words>
  <Characters>965</Characters>
  <Lines>6</Lines>
  <Paragraphs>1</Paragraphs>
  <TotalTime>0</TotalTime>
  <ScaleCrop>false</ScaleCrop>
  <LinksUpToDate>false</LinksUpToDate>
  <CharactersWithSpaces>1040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2011-08-28T02:57:00Z</dcterms:created>
  <dc:creator>张国荣</dc:creator>
  <cp:lastModifiedBy>vertesyuan</cp:lastModifiedBy>
  <cp:lastPrinted>2021-07-08T08:47:52Z</cp:lastPrinted>
  <dcterms:modified xsi:type="dcterms:W3CDTF">2023-12-06T01:42:48Z</dcterms:modified>
  <dc:title>[00745]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4739541D02CC4CDFB861F2042772AC0A_13</vt:lpwstr>
  </property>
</Properties>
</file>