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《当代中国政治制度》科目大纲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宋体" w:eastAsia="黑体"/>
          <w:sz w:val="30"/>
          <w:szCs w:val="30"/>
        </w:rPr>
        <w:t>(科目代码：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712</w:t>
      </w:r>
      <w:r>
        <w:rPr>
          <w:rFonts w:hint="eastAsia" w:ascii="黑体" w:hAnsi="宋体" w:eastAsia="黑体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</w:p>
    <w:p>
      <w:pPr>
        <w:widowControl/>
        <w:spacing w:line="460" w:lineRule="exact"/>
        <w:jc w:val="left"/>
        <w:rPr>
          <w:rFonts w:hint="eastAsia" w:ascii="黑体" w:hAnsi="宋体" w:eastAsia="黑体"/>
          <w:b/>
          <w:sz w:val="48"/>
          <w:szCs w:val="48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马克思主义学院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宋体" w:hAnsi="宋体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年6月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13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《当代中国政治制度》科目大纲</w:t>
      </w: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(科目代码：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712</w:t>
      </w:r>
      <w:r>
        <w:rPr>
          <w:rFonts w:hint="eastAsia" w:ascii="黑体" w:hAnsi="宋体" w:eastAsia="黑体"/>
          <w:sz w:val="30"/>
          <w:szCs w:val="30"/>
        </w:rPr>
        <w:t>)</w:t>
      </w:r>
    </w:p>
    <w:p>
      <w:pPr>
        <w:widowControl/>
        <w:spacing w:line="520" w:lineRule="exact"/>
        <w:jc w:val="center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《当代中国政治制度》是政治学理论专业学术型硕士研究生入学考试的科目之一。考试力求反映考生的基本素质和综合能力，选拔具有培养前途和发展潜力的优秀人才，从而为国家培养从事政治学教学、科研以及相关工作的高级专业人才。</w:t>
      </w:r>
    </w:p>
    <w:p>
      <w:pPr>
        <w:widowControl/>
        <w:spacing w:line="360" w:lineRule="auto"/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二、考核评价目标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仿宋_GB2312" w:hAnsi="宋体" w:eastAsia="仿宋_GB2312" w:cs="宋体"/>
          <w:color w:val="222222"/>
          <w:kern w:val="0"/>
          <w:sz w:val="24"/>
        </w:rPr>
      </w:pPr>
      <w:r>
        <w:rPr>
          <w:rFonts w:hint="eastAsia" w:ascii="仿宋_GB2312" w:hAnsi="宋体" w:eastAsia="仿宋_GB2312" w:cs="宋体"/>
          <w:color w:val="222222"/>
          <w:kern w:val="0"/>
          <w:sz w:val="24"/>
        </w:rPr>
        <w:t>要求考生系统了解和掌握当代中国政治制度的基础知识、基本概念、基本理论，加深对当代中国政治制度的认识，以及对中国特色社会主义政治制度的理解。</w:t>
      </w:r>
    </w:p>
    <w:p>
      <w:pPr>
        <w:widowControl/>
        <w:spacing w:line="360" w:lineRule="auto"/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三、考核内容</w:t>
      </w:r>
    </w:p>
    <w:p>
      <w:pPr>
        <w:widowControl/>
        <w:spacing w:line="360" w:lineRule="auto"/>
        <w:ind w:firstLine="352" w:firstLineChars="147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《当代中国政治制度》科目考试的考核内容包括：</w:t>
      </w:r>
    </w:p>
    <w:p>
      <w:pPr>
        <w:widowControl/>
        <w:spacing w:line="360" w:lineRule="auto"/>
        <w:ind w:firstLine="349" w:firstLineChars="145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第一章  人民代表大会制度</w:t>
      </w:r>
    </w:p>
    <w:p>
      <w:pPr>
        <w:widowControl/>
        <w:spacing w:line="360" w:lineRule="auto"/>
        <w:ind w:firstLine="360" w:firstLineChars="15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全国人民代表大会</w:t>
      </w:r>
    </w:p>
    <w:p>
      <w:pPr>
        <w:widowControl/>
        <w:spacing w:line="360" w:lineRule="auto"/>
        <w:ind w:firstLine="360" w:firstLineChars="15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全国人大常委会</w:t>
      </w:r>
    </w:p>
    <w:p>
      <w:pPr>
        <w:widowControl/>
        <w:spacing w:line="360" w:lineRule="auto"/>
        <w:ind w:firstLine="360" w:firstLineChars="15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第三节 全国人大专门委员会和特定问题调查委员会</w:t>
      </w:r>
    </w:p>
    <w:p>
      <w:pPr>
        <w:widowControl/>
        <w:spacing w:line="360" w:lineRule="auto"/>
        <w:ind w:firstLine="360" w:firstLineChars="15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第四节 地方各级人民代表大会</w:t>
      </w:r>
    </w:p>
    <w:p>
      <w:pPr>
        <w:widowControl/>
        <w:spacing w:line="360" w:lineRule="auto"/>
        <w:ind w:firstLine="360" w:firstLineChars="15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第五节 人大代表</w:t>
      </w:r>
    </w:p>
    <w:p>
      <w:pPr>
        <w:widowControl/>
        <w:spacing w:line="360" w:lineRule="auto"/>
        <w:ind w:firstLine="361" w:firstLineChars="15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第二章 选举制度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选举制度的主要原则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主持选举的机构与选举程序</w:t>
      </w:r>
    </w:p>
    <w:p>
      <w:pPr>
        <w:widowControl/>
        <w:spacing w:line="360" w:lineRule="auto"/>
        <w:ind w:firstLine="348" w:firstLineChars="145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第三节 港澳台地区及解放军选举人大代表的方法</w:t>
      </w:r>
    </w:p>
    <w:p>
      <w:pPr>
        <w:widowControl/>
        <w:spacing w:line="360" w:lineRule="auto"/>
        <w:ind w:firstLine="349" w:firstLineChars="145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第三章 国家行政制度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行政组织体制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行政领导体制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第三节 行政监督体制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第四节 国务院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第五节 省级人民政府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第六节 地级人民政府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第七节 县级人民政府</w:t>
      </w:r>
    </w:p>
    <w:p>
      <w:pPr>
        <w:widowControl/>
        <w:spacing w:line="360" w:lineRule="auto"/>
        <w:ind w:firstLine="348" w:firstLineChars="145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第八节 乡级人民政府</w:t>
      </w:r>
    </w:p>
    <w:p>
      <w:pPr>
        <w:widowControl/>
        <w:spacing w:line="360" w:lineRule="auto"/>
        <w:ind w:firstLine="349" w:firstLineChars="145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第四章 国家公务员制度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国家公务员制度的运行机制</w:t>
      </w:r>
    </w:p>
    <w:p>
      <w:pPr>
        <w:widowControl/>
        <w:spacing w:line="360" w:lineRule="auto"/>
        <w:ind w:firstLine="348" w:firstLineChars="145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国家公务员的管理</w:t>
      </w:r>
    </w:p>
    <w:p>
      <w:pPr>
        <w:widowControl/>
        <w:spacing w:line="360" w:lineRule="auto"/>
        <w:ind w:firstLine="349" w:firstLineChars="145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第五章 民族区域自治制度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民族自治地方</w:t>
      </w:r>
    </w:p>
    <w:p>
      <w:pPr>
        <w:widowControl/>
        <w:spacing w:line="360" w:lineRule="auto"/>
        <w:ind w:firstLine="348" w:firstLineChars="145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民族自治地方的自治机关</w:t>
      </w:r>
    </w:p>
    <w:p>
      <w:pPr>
        <w:widowControl/>
        <w:spacing w:line="360" w:lineRule="auto"/>
        <w:ind w:firstLine="349" w:firstLineChars="145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第六章 中国共产党领导的多党合作制度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中国共产党的领导</w:t>
      </w:r>
    </w:p>
    <w:p>
      <w:pPr>
        <w:widowControl/>
        <w:spacing w:line="360" w:lineRule="auto"/>
        <w:ind w:firstLine="348" w:firstLineChars="145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各民主党派的参政</w:t>
      </w:r>
    </w:p>
    <w:p>
      <w:pPr>
        <w:widowControl/>
        <w:spacing w:line="360" w:lineRule="auto"/>
        <w:ind w:firstLine="349" w:firstLineChars="145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第七章 政治协商制度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人民政协的性质、任务和主要职能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人民政协的组成和组织体系</w:t>
      </w:r>
    </w:p>
    <w:p>
      <w:pPr>
        <w:rPr>
          <w:rFonts w:hint="eastAsia" w:ascii="仿宋_GB2312" w:eastAsia="仿宋_GB2312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四、参考书目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1、浦兴祖：《当代中国政治制度》，复旦大学出版社，2017年版。</w:t>
      </w:r>
    </w:p>
    <w:sectPr>
      <w:headerReference r:id="rId3" w:type="default"/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0D6ED4"/>
    <w:rsid w:val="00007BA9"/>
    <w:rsid w:val="00015FF6"/>
    <w:rsid w:val="00044AE2"/>
    <w:rsid w:val="0007385F"/>
    <w:rsid w:val="00083C81"/>
    <w:rsid w:val="000C1D6E"/>
    <w:rsid w:val="000D6ED4"/>
    <w:rsid w:val="000E2E9D"/>
    <w:rsid w:val="00144626"/>
    <w:rsid w:val="00146945"/>
    <w:rsid w:val="0014776D"/>
    <w:rsid w:val="00155BA2"/>
    <w:rsid w:val="00167D1B"/>
    <w:rsid w:val="00182132"/>
    <w:rsid w:val="00183AFE"/>
    <w:rsid w:val="00185D98"/>
    <w:rsid w:val="00196F6B"/>
    <w:rsid w:val="00197A98"/>
    <w:rsid w:val="001A0467"/>
    <w:rsid w:val="00200034"/>
    <w:rsid w:val="002036CF"/>
    <w:rsid w:val="002264A3"/>
    <w:rsid w:val="00257320"/>
    <w:rsid w:val="0026441C"/>
    <w:rsid w:val="002732D2"/>
    <w:rsid w:val="00273F90"/>
    <w:rsid w:val="0028124B"/>
    <w:rsid w:val="00290213"/>
    <w:rsid w:val="00290800"/>
    <w:rsid w:val="002A5405"/>
    <w:rsid w:val="00312366"/>
    <w:rsid w:val="003633A7"/>
    <w:rsid w:val="003668C9"/>
    <w:rsid w:val="003A6376"/>
    <w:rsid w:val="003B188A"/>
    <w:rsid w:val="003B4B0B"/>
    <w:rsid w:val="003D09F9"/>
    <w:rsid w:val="003D0ED7"/>
    <w:rsid w:val="003E0C57"/>
    <w:rsid w:val="003E41AC"/>
    <w:rsid w:val="003F5788"/>
    <w:rsid w:val="003F65AE"/>
    <w:rsid w:val="0041366D"/>
    <w:rsid w:val="004224D3"/>
    <w:rsid w:val="004429DE"/>
    <w:rsid w:val="0045218E"/>
    <w:rsid w:val="00455716"/>
    <w:rsid w:val="004559EC"/>
    <w:rsid w:val="004C5436"/>
    <w:rsid w:val="004C6481"/>
    <w:rsid w:val="004E1981"/>
    <w:rsid w:val="004F6AD1"/>
    <w:rsid w:val="004F7675"/>
    <w:rsid w:val="00510C88"/>
    <w:rsid w:val="00513C1C"/>
    <w:rsid w:val="00523D60"/>
    <w:rsid w:val="005305C7"/>
    <w:rsid w:val="00585438"/>
    <w:rsid w:val="005947C6"/>
    <w:rsid w:val="005C4F2C"/>
    <w:rsid w:val="005F5AC0"/>
    <w:rsid w:val="006039F7"/>
    <w:rsid w:val="00616B04"/>
    <w:rsid w:val="00624B2B"/>
    <w:rsid w:val="00631D48"/>
    <w:rsid w:val="00653C73"/>
    <w:rsid w:val="0068017D"/>
    <w:rsid w:val="00681475"/>
    <w:rsid w:val="006901E6"/>
    <w:rsid w:val="006B05FE"/>
    <w:rsid w:val="006B39B8"/>
    <w:rsid w:val="006C2C16"/>
    <w:rsid w:val="006D34F5"/>
    <w:rsid w:val="006D3598"/>
    <w:rsid w:val="00707D06"/>
    <w:rsid w:val="00723A76"/>
    <w:rsid w:val="0072728D"/>
    <w:rsid w:val="007348AF"/>
    <w:rsid w:val="00741FF4"/>
    <w:rsid w:val="00745C59"/>
    <w:rsid w:val="00746265"/>
    <w:rsid w:val="00755D09"/>
    <w:rsid w:val="007639E6"/>
    <w:rsid w:val="0076708D"/>
    <w:rsid w:val="00797615"/>
    <w:rsid w:val="007B33DE"/>
    <w:rsid w:val="0084180B"/>
    <w:rsid w:val="00856BA6"/>
    <w:rsid w:val="0087625A"/>
    <w:rsid w:val="008A58E7"/>
    <w:rsid w:val="008D68CC"/>
    <w:rsid w:val="009101F9"/>
    <w:rsid w:val="0091360F"/>
    <w:rsid w:val="00952326"/>
    <w:rsid w:val="009529C1"/>
    <w:rsid w:val="009551A6"/>
    <w:rsid w:val="00973D1F"/>
    <w:rsid w:val="009B3393"/>
    <w:rsid w:val="009F1A5E"/>
    <w:rsid w:val="00A0479A"/>
    <w:rsid w:val="00A10AC3"/>
    <w:rsid w:val="00A26125"/>
    <w:rsid w:val="00A309FD"/>
    <w:rsid w:val="00A64E67"/>
    <w:rsid w:val="00AB00F4"/>
    <w:rsid w:val="00AB1222"/>
    <w:rsid w:val="00AC4E68"/>
    <w:rsid w:val="00AF6C9F"/>
    <w:rsid w:val="00B06B89"/>
    <w:rsid w:val="00B16B4C"/>
    <w:rsid w:val="00B17978"/>
    <w:rsid w:val="00B73EA8"/>
    <w:rsid w:val="00B843E5"/>
    <w:rsid w:val="00BB3E9C"/>
    <w:rsid w:val="00BC05D2"/>
    <w:rsid w:val="00BC2A5B"/>
    <w:rsid w:val="00BF6641"/>
    <w:rsid w:val="00C12A4C"/>
    <w:rsid w:val="00C23DF5"/>
    <w:rsid w:val="00C41C30"/>
    <w:rsid w:val="00CD102E"/>
    <w:rsid w:val="00D031A6"/>
    <w:rsid w:val="00D10281"/>
    <w:rsid w:val="00D3025A"/>
    <w:rsid w:val="00D324AF"/>
    <w:rsid w:val="00D332FC"/>
    <w:rsid w:val="00D5499A"/>
    <w:rsid w:val="00D825EC"/>
    <w:rsid w:val="00D95E8F"/>
    <w:rsid w:val="00DA21CE"/>
    <w:rsid w:val="00DA7E0A"/>
    <w:rsid w:val="00E15BD8"/>
    <w:rsid w:val="00E16F6A"/>
    <w:rsid w:val="00E21FB7"/>
    <w:rsid w:val="00E22AB7"/>
    <w:rsid w:val="00E617D7"/>
    <w:rsid w:val="00EA1DBD"/>
    <w:rsid w:val="00F06DF0"/>
    <w:rsid w:val="00F2799C"/>
    <w:rsid w:val="00F66444"/>
    <w:rsid w:val="00F73CB9"/>
    <w:rsid w:val="00F8294F"/>
    <w:rsid w:val="00FA1859"/>
    <w:rsid w:val="00FA563C"/>
    <w:rsid w:val="00FB4F5A"/>
    <w:rsid w:val="00FC789D"/>
    <w:rsid w:val="07347712"/>
    <w:rsid w:val="122E5316"/>
    <w:rsid w:val="16F22B42"/>
    <w:rsid w:val="2EA47A61"/>
    <w:rsid w:val="316656B2"/>
    <w:rsid w:val="39B6518D"/>
    <w:rsid w:val="5B843854"/>
    <w:rsid w:val="63D26D9B"/>
    <w:rsid w:val="66F4629F"/>
    <w:rsid w:val="789A50AB"/>
    <w:rsid w:val="7D505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3</Pages>
  <Words>690</Words>
  <Characters>700</Characters>
  <Lines>5</Lines>
  <Paragraphs>1</Paragraphs>
  <TotalTime>0</TotalTime>
  <ScaleCrop>false</ScaleCrop>
  <LinksUpToDate>false</LinksUpToDate>
  <CharactersWithSpaces>781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2010-09-04T02:26:00Z</dcterms:created>
  <dc:creator>Admin</dc:creator>
  <cp:lastModifiedBy>vertesyuan</cp:lastModifiedBy>
  <cp:lastPrinted>2013-07-15T07:11:00Z</cp:lastPrinted>
  <dcterms:modified xsi:type="dcterms:W3CDTF">2023-12-06T01:41:12Z</dcterms:modified>
  <dc:title>关于做好全日制研究生入学考试考试科目大纲编制工作的通知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18A5BF00E0404D0AB5A270ED7A63592B_13</vt:lpwstr>
  </property>
</Properties>
</file>