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57" w:rsidRDefault="00964257">
      <w:pPr>
        <w:widowControl/>
        <w:jc w:val="left"/>
        <w:rPr>
          <w:sz w:val="24"/>
        </w:rPr>
      </w:pPr>
      <w:bookmarkStart w:id="0" w:name="_GoBack"/>
      <w:bookmarkEnd w:id="0"/>
    </w:p>
    <w:p w:rsidR="00964257" w:rsidRDefault="00964257">
      <w:pPr>
        <w:widowControl/>
        <w:jc w:val="left"/>
        <w:rPr>
          <w:sz w:val="24"/>
        </w:rPr>
      </w:pPr>
    </w:p>
    <w:p w:rsidR="00964257" w:rsidRDefault="00964257">
      <w:pPr>
        <w:widowControl/>
        <w:jc w:val="left"/>
        <w:rPr>
          <w:sz w:val="24"/>
        </w:rPr>
      </w:pPr>
    </w:p>
    <w:p w:rsidR="00964257" w:rsidRDefault="00964257">
      <w:pPr>
        <w:widowControl/>
        <w:jc w:val="left"/>
        <w:rPr>
          <w:sz w:val="24"/>
        </w:rPr>
      </w:pPr>
    </w:p>
    <w:p w:rsidR="00964257" w:rsidRDefault="00423778">
      <w:pPr>
        <w:widowControl/>
        <w:jc w:val="center"/>
      </w:pPr>
      <w:r>
        <w:rPr>
          <w:noProof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57" w:rsidRDefault="00964257">
      <w:pPr>
        <w:widowControl/>
        <w:jc w:val="center"/>
      </w:pPr>
    </w:p>
    <w:p w:rsidR="00964257" w:rsidRDefault="00964257">
      <w:pPr>
        <w:widowControl/>
        <w:jc w:val="center"/>
      </w:pPr>
    </w:p>
    <w:p w:rsidR="00964257" w:rsidRDefault="00423778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</w:t>
      </w:r>
      <w:r>
        <w:rPr>
          <w:rFonts w:eastAsia="华文中宋" w:hAnsi="华文中宋"/>
          <w:b/>
          <w:sz w:val="44"/>
          <w:szCs w:val="44"/>
        </w:rPr>
        <w:t>考试</w:t>
      </w:r>
      <w:r w:rsidR="00242134">
        <w:rPr>
          <w:rFonts w:eastAsia="华文中宋" w:hAnsi="华文中宋" w:hint="eastAsia"/>
          <w:b/>
          <w:sz w:val="44"/>
          <w:szCs w:val="44"/>
        </w:rPr>
        <w:t>加试科目</w:t>
      </w:r>
    </w:p>
    <w:p w:rsidR="00964257" w:rsidRDefault="00964257">
      <w:pPr>
        <w:widowControl/>
        <w:jc w:val="center"/>
        <w:rPr>
          <w:rFonts w:eastAsia="华文中宋" w:hAnsi="华文中宋"/>
          <w:b/>
          <w:sz w:val="44"/>
          <w:szCs w:val="44"/>
        </w:rPr>
      </w:pPr>
    </w:p>
    <w:p w:rsidR="00964257" w:rsidRDefault="00423778"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《</w:t>
      </w:r>
      <w:r>
        <w:rPr>
          <w:rFonts w:eastAsia="黑体" w:hint="eastAsia"/>
          <w:b/>
          <w:sz w:val="52"/>
          <w:szCs w:val="52"/>
        </w:rPr>
        <w:t>基因工程</w:t>
      </w:r>
      <w:r>
        <w:rPr>
          <w:rFonts w:eastAsia="黑体"/>
          <w:b/>
          <w:sz w:val="52"/>
          <w:szCs w:val="52"/>
        </w:rPr>
        <w:t>》</w:t>
      </w:r>
    </w:p>
    <w:p w:rsidR="00964257" w:rsidRDefault="00423778">
      <w:pPr>
        <w:widowControl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考试</w:t>
      </w:r>
      <w:r>
        <w:rPr>
          <w:rFonts w:eastAsia="黑体"/>
          <w:b/>
          <w:sz w:val="52"/>
          <w:szCs w:val="52"/>
        </w:rPr>
        <w:t>大纲</w:t>
      </w:r>
    </w:p>
    <w:p w:rsidR="00964257" w:rsidRDefault="00423778"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b/>
          <w:sz w:val="48"/>
          <w:szCs w:val="48"/>
        </w:rPr>
        <w:t xml:space="preserve"> </w:t>
      </w:r>
      <w:r>
        <w:rPr>
          <w:rFonts w:eastAsia="黑体"/>
          <w:sz w:val="30"/>
          <w:szCs w:val="30"/>
        </w:rPr>
        <w:t>(</w:t>
      </w:r>
      <w:r>
        <w:rPr>
          <w:rFonts w:eastAsia="黑体"/>
          <w:sz w:val="30"/>
          <w:szCs w:val="30"/>
        </w:rPr>
        <w:t>科目代码：</w:t>
      </w:r>
      <w:r>
        <w:rPr>
          <w:rFonts w:eastAsia="黑体" w:hint="eastAsia"/>
          <w:color w:val="0000FF"/>
          <w:sz w:val="30"/>
          <w:szCs w:val="30"/>
        </w:rPr>
        <w:t>708</w:t>
      </w:r>
      <w:r>
        <w:rPr>
          <w:rFonts w:eastAsia="黑体"/>
          <w:sz w:val="30"/>
          <w:szCs w:val="30"/>
        </w:rPr>
        <w:t>)</w:t>
      </w:r>
    </w:p>
    <w:p w:rsidR="00964257" w:rsidRDefault="00964257">
      <w:pPr>
        <w:widowControl/>
        <w:jc w:val="left"/>
        <w:rPr>
          <w:sz w:val="24"/>
        </w:rPr>
      </w:pPr>
    </w:p>
    <w:p w:rsidR="00964257" w:rsidRDefault="00964257">
      <w:pPr>
        <w:widowControl/>
        <w:jc w:val="left"/>
        <w:rPr>
          <w:sz w:val="24"/>
        </w:rPr>
      </w:pPr>
    </w:p>
    <w:p w:rsidR="00964257" w:rsidRDefault="00964257">
      <w:pPr>
        <w:widowControl/>
        <w:jc w:val="left"/>
        <w:rPr>
          <w:sz w:val="24"/>
        </w:rPr>
      </w:pPr>
    </w:p>
    <w:p w:rsidR="00964257" w:rsidRDefault="00964257">
      <w:pPr>
        <w:widowControl/>
        <w:spacing w:line="360" w:lineRule="auto"/>
        <w:jc w:val="left"/>
        <w:rPr>
          <w:sz w:val="24"/>
        </w:rPr>
      </w:pPr>
    </w:p>
    <w:p w:rsidR="00964257" w:rsidRDefault="00964257">
      <w:pPr>
        <w:widowControl/>
        <w:spacing w:line="360" w:lineRule="auto"/>
        <w:jc w:val="left"/>
        <w:rPr>
          <w:sz w:val="24"/>
        </w:rPr>
      </w:pPr>
    </w:p>
    <w:p w:rsidR="00964257" w:rsidRDefault="00423778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生命科学学院      </w:t>
      </w:r>
    </w:p>
    <w:p w:rsidR="00964257" w:rsidRDefault="00423778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964257" w:rsidRDefault="00423778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202</w:t>
      </w:r>
      <w:r w:rsidR="00242134">
        <w:rPr>
          <w:rFonts w:ascii="仿宋_GB2312" w:eastAsia="仿宋_GB2312" w:hAnsi="宋体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年6月</w:t>
      </w:r>
      <w:r w:rsidR="00242134">
        <w:rPr>
          <w:rFonts w:ascii="仿宋_GB2312" w:eastAsia="仿宋_GB2312" w:hAnsi="宋体"/>
          <w:sz w:val="32"/>
          <w:szCs w:val="32"/>
          <w:u w:val="single"/>
        </w:rPr>
        <w:t>1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2日    </w:t>
      </w:r>
    </w:p>
    <w:p w:rsidR="00964257" w:rsidRDefault="00423778">
      <w:pPr>
        <w:widowControl/>
        <w:spacing w:line="360" w:lineRule="auto"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964257" w:rsidRDefault="00423778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sz w:val="24"/>
        </w:rPr>
        <w:br w:type="page"/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西北师范大学硕士研究生入学考试</w:t>
      </w:r>
      <w:r w:rsidR="00242134">
        <w:rPr>
          <w:rFonts w:ascii="宋体" w:hAnsi="宋体" w:cs="宋体" w:hint="eastAsia"/>
          <w:b/>
          <w:bCs/>
          <w:kern w:val="0"/>
          <w:sz w:val="32"/>
          <w:szCs w:val="32"/>
        </w:rPr>
        <w:t>加试科目</w:t>
      </w:r>
    </w:p>
    <w:p w:rsidR="00964257" w:rsidRDefault="00423778">
      <w:pPr>
        <w:widowControl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2"/>
          <w:szCs w:val="32"/>
        </w:rPr>
        <w:t>《基因工程》考试大纲</w:t>
      </w:r>
    </w:p>
    <w:p w:rsidR="00964257" w:rsidRDefault="00423778">
      <w:pPr>
        <w:widowControl/>
        <w:spacing w:before="100" w:beforeAutospacing="1" w:after="100" w:afterAutospacing="1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(</w:t>
      </w:r>
      <w:r>
        <w:rPr>
          <w:rFonts w:eastAsia="黑体"/>
          <w:sz w:val="24"/>
        </w:rPr>
        <w:t>科目代码：</w:t>
      </w:r>
      <w:r>
        <w:rPr>
          <w:rFonts w:eastAsia="黑体" w:hint="eastAsia"/>
          <w:color w:val="0000FF"/>
          <w:sz w:val="24"/>
        </w:rPr>
        <w:t>708</w:t>
      </w:r>
      <w:r>
        <w:rPr>
          <w:rFonts w:eastAsia="黑体"/>
          <w:sz w:val="24"/>
        </w:rPr>
        <w:t>)</w:t>
      </w:r>
    </w:p>
    <w:p w:rsidR="00964257" w:rsidRDefault="00423778">
      <w:pPr>
        <w:widowControl/>
        <w:spacing w:before="100" w:beforeAutospacing="1" w:after="100" w:afterAutospacing="1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一、考核要求</w:t>
      </w:r>
    </w:p>
    <w:p w:rsidR="00964257" w:rsidRDefault="00423778">
      <w:pPr>
        <w:spacing w:line="360" w:lineRule="auto"/>
        <w:ind w:firstLineChars="200" w:firstLine="480"/>
        <w:rPr>
          <w:rStyle w:val="a7"/>
          <w:b w:val="0"/>
          <w:color w:val="000000"/>
          <w:sz w:val="24"/>
        </w:rPr>
      </w:pPr>
      <w:r>
        <w:rPr>
          <w:rFonts w:hAnsi="宋体"/>
          <w:sz w:val="24"/>
        </w:rPr>
        <w:t>《</w:t>
      </w:r>
      <w:r>
        <w:rPr>
          <w:rFonts w:hAnsi="宋体" w:hint="eastAsia"/>
          <w:sz w:val="24"/>
        </w:rPr>
        <w:t>基因工程</w:t>
      </w:r>
      <w:r>
        <w:rPr>
          <w:rFonts w:hAnsi="宋体"/>
          <w:sz w:val="24"/>
        </w:rPr>
        <w:t>》是为</w:t>
      </w:r>
      <w:r>
        <w:rPr>
          <w:rFonts w:hAnsi="宋体" w:hint="eastAsia"/>
          <w:sz w:val="24"/>
        </w:rPr>
        <w:t>生物与医药专业型</w:t>
      </w:r>
      <w:r>
        <w:rPr>
          <w:rFonts w:ascii="ˎ̥" w:hAnsi="ˎ̥" w:hint="eastAsia"/>
          <w:color w:val="000000"/>
          <w:sz w:val="24"/>
        </w:rPr>
        <w:t>硕士研究生</w:t>
      </w:r>
      <w:r>
        <w:rPr>
          <w:rFonts w:hAnsi="ˎ̥"/>
          <w:color w:val="000000"/>
          <w:sz w:val="24"/>
        </w:rPr>
        <w:t>设置的具有选拔性质的</w:t>
      </w:r>
      <w:r w:rsidR="00242134">
        <w:rPr>
          <w:rFonts w:hAnsi="ˎ̥" w:hint="eastAsia"/>
          <w:color w:val="000000"/>
          <w:sz w:val="24"/>
        </w:rPr>
        <w:t>加试</w:t>
      </w:r>
      <w:r>
        <w:rPr>
          <w:rFonts w:hAnsi="ˎ̥" w:hint="eastAsia"/>
          <w:color w:val="000000"/>
          <w:sz w:val="24"/>
        </w:rPr>
        <w:t>专业</w:t>
      </w:r>
      <w:r>
        <w:rPr>
          <w:rFonts w:hAnsi="ˎ̥"/>
          <w:color w:val="000000"/>
          <w:sz w:val="24"/>
        </w:rPr>
        <w:t>科目。其目的是科学、公平、有效地测试考生掌握《</w:t>
      </w:r>
      <w:r>
        <w:rPr>
          <w:rFonts w:hAnsi="宋体" w:hint="eastAsia"/>
          <w:sz w:val="24"/>
        </w:rPr>
        <w:t>基因工程</w:t>
      </w:r>
      <w:r>
        <w:rPr>
          <w:rFonts w:hAnsi="ˎ̥"/>
          <w:color w:val="000000"/>
          <w:sz w:val="24"/>
        </w:rPr>
        <w:t>》课程的基础知识、基本理论、基本方法的水平和分析问题、解决问题的能力，为了择优录取、确保</w:t>
      </w:r>
      <w:r>
        <w:rPr>
          <w:rFonts w:hAnsi="ˎ̥" w:hint="eastAsia"/>
          <w:color w:val="000000"/>
          <w:sz w:val="24"/>
        </w:rPr>
        <w:t>生物与医药领域专业学位</w:t>
      </w:r>
      <w:r>
        <w:rPr>
          <w:rFonts w:hAnsi="ˎ̥"/>
          <w:color w:val="000000"/>
          <w:sz w:val="24"/>
        </w:rPr>
        <w:t>硕士研究生的入学质量，在考试形式</w:t>
      </w:r>
      <w:r>
        <w:rPr>
          <w:rStyle w:val="a7"/>
          <w:rFonts w:hAnsi="ˎ̥"/>
          <w:b w:val="0"/>
          <w:color w:val="000000"/>
          <w:sz w:val="24"/>
        </w:rPr>
        <w:t>和试卷结构等方面有如下要求：</w:t>
      </w:r>
    </w:p>
    <w:p w:rsidR="00964257" w:rsidRDefault="00423778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（一）试卷满分及考试时间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试卷满分为</w:t>
      </w:r>
      <w:r>
        <w:rPr>
          <w:rFonts w:hAnsi="宋体" w:hint="eastAsia"/>
          <w:sz w:val="24"/>
        </w:rPr>
        <w:t>100</w:t>
      </w:r>
      <w:r>
        <w:rPr>
          <w:rFonts w:hAnsi="宋体"/>
          <w:sz w:val="24"/>
        </w:rPr>
        <w:t>分，考试时间为</w:t>
      </w:r>
      <w:r>
        <w:rPr>
          <w:rFonts w:hAnsi="宋体" w:hint="eastAsia"/>
          <w:sz w:val="24"/>
        </w:rPr>
        <w:t>120</w:t>
      </w:r>
      <w:r>
        <w:rPr>
          <w:rFonts w:hAnsi="宋体"/>
          <w:sz w:val="24"/>
        </w:rPr>
        <w:t>分钟</w:t>
      </w:r>
      <w:r>
        <w:rPr>
          <w:rFonts w:hAnsi="宋体" w:hint="eastAsia"/>
          <w:sz w:val="24"/>
        </w:rPr>
        <w:t>。</w:t>
      </w:r>
    </w:p>
    <w:p w:rsidR="00964257" w:rsidRDefault="00423778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（二）答题方式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答题方式为闭卷、笔试</w:t>
      </w:r>
      <w:r>
        <w:rPr>
          <w:rFonts w:hAnsi="宋体" w:hint="eastAsia"/>
          <w:sz w:val="24"/>
        </w:rPr>
        <w:t>。</w:t>
      </w:r>
    </w:p>
    <w:p w:rsidR="00964257" w:rsidRDefault="00423778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（三）试卷</w:t>
      </w:r>
      <w:r>
        <w:rPr>
          <w:rFonts w:hAnsi="宋体" w:hint="eastAsia"/>
          <w:b/>
          <w:sz w:val="24"/>
        </w:rPr>
        <w:t>内容</w:t>
      </w:r>
      <w:r>
        <w:rPr>
          <w:rFonts w:hAnsi="宋体"/>
          <w:b/>
          <w:sz w:val="24"/>
        </w:rPr>
        <w:t>结构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名词解释、选择题、判断题、填空题、简答题、论述和综合题。</w:t>
      </w:r>
    </w:p>
    <w:p w:rsidR="00964257" w:rsidRDefault="00423778"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0"/>
          <w:szCs w:val="30"/>
        </w:rPr>
        <w:t>二、</w:t>
      </w:r>
      <w:r>
        <w:rPr>
          <w:rFonts w:eastAsia="黑体" w:hint="eastAsia"/>
          <w:b/>
          <w:sz w:val="30"/>
          <w:szCs w:val="30"/>
        </w:rPr>
        <w:t>参考书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邢万金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编，《基因工程：从基础研究到技术原理》，高等教育出版社，</w:t>
      </w:r>
      <w:r>
        <w:rPr>
          <w:rFonts w:hAnsi="宋体" w:hint="eastAsia"/>
          <w:sz w:val="24"/>
        </w:rPr>
        <w:t>2018</w:t>
      </w:r>
      <w:r>
        <w:rPr>
          <w:rFonts w:hAnsi="宋体" w:hint="eastAsia"/>
          <w:sz w:val="24"/>
        </w:rPr>
        <w:t>。</w:t>
      </w:r>
    </w:p>
    <w:p w:rsidR="00964257" w:rsidRDefault="00423778">
      <w:pPr>
        <w:spacing w:beforeLines="50" w:before="156" w:line="360" w:lineRule="auto"/>
        <w:ind w:firstLineChars="20" w:firstLine="60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三、考核内容</w:t>
      </w:r>
    </w:p>
    <w:p w:rsidR="00964257" w:rsidRDefault="00964257">
      <w:pPr>
        <w:spacing w:line="360" w:lineRule="auto"/>
        <w:jc w:val="center"/>
        <w:rPr>
          <w:b/>
          <w:bCs/>
          <w:sz w:val="24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绪论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基因工程技术的基本概念、基本原理以及基本过程，基因工程的发展历史、研究内容和应用。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第1节  基因工程的诞生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一、基因工程诞生的理论基础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二、基因工程诞生的技术突破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三、基因工程诞生的标志</w:t>
      </w:r>
    </w:p>
    <w:p w:rsidR="00964257" w:rsidRDefault="0042377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四、基因工程的主要操作内容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第2节  基因工程的应用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一、基因工程在农业中的应用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二、基因工程在工业中的应用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三、基因工程在医药领域的应用</w:t>
      </w:r>
    </w:p>
    <w:p w:rsidR="00964257" w:rsidRDefault="00964257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基因工程的基本技术与原理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sz w:val="24"/>
        </w:rPr>
      </w:pPr>
      <w:r>
        <w:rPr>
          <w:rFonts w:ascii="宋体" w:hAnsi="宋体"/>
          <w:sz w:val="24"/>
          <w:szCs w:val="18"/>
        </w:rPr>
        <w:t>DNA的提取</w:t>
      </w:r>
      <w:r>
        <w:rPr>
          <w:rFonts w:ascii="宋体" w:hAnsi="宋体" w:hint="eastAsia"/>
          <w:sz w:val="24"/>
          <w:szCs w:val="18"/>
        </w:rPr>
        <w:t>、</w:t>
      </w:r>
      <w:r>
        <w:rPr>
          <w:rFonts w:ascii="宋体" w:hAnsi="宋体"/>
          <w:sz w:val="24"/>
          <w:szCs w:val="18"/>
        </w:rPr>
        <w:t>DNA的浓度和纯度测定</w:t>
      </w:r>
      <w:r>
        <w:rPr>
          <w:rFonts w:ascii="宋体" w:hAnsi="宋体" w:hint="eastAsia"/>
          <w:sz w:val="24"/>
          <w:szCs w:val="18"/>
        </w:rPr>
        <w:t>、核酸</w:t>
      </w:r>
      <w:r>
        <w:rPr>
          <w:rFonts w:ascii="宋体" w:hAnsi="宋体"/>
          <w:sz w:val="24"/>
          <w:szCs w:val="18"/>
        </w:rPr>
        <w:t>凝胶电泳</w:t>
      </w:r>
      <w:r>
        <w:rPr>
          <w:rFonts w:ascii="宋体" w:hAnsi="宋体" w:hint="eastAsia"/>
          <w:sz w:val="24"/>
          <w:szCs w:val="18"/>
        </w:rPr>
        <w:t>、</w:t>
      </w:r>
      <w:r>
        <w:rPr>
          <w:rFonts w:ascii="宋体" w:hAnsi="宋体"/>
          <w:sz w:val="24"/>
          <w:szCs w:val="18"/>
        </w:rPr>
        <w:t>PCR技术</w:t>
      </w:r>
      <w:r>
        <w:rPr>
          <w:rFonts w:ascii="宋体" w:hAnsi="宋体" w:hint="eastAsia"/>
          <w:sz w:val="24"/>
          <w:szCs w:val="18"/>
        </w:rPr>
        <w:t>、</w:t>
      </w:r>
      <w:r>
        <w:rPr>
          <w:rFonts w:ascii="宋体" w:hAnsi="宋体"/>
          <w:sz w:val="24"/>
          <w:szCs w:val="18"/>
        </w:rPr>
        <w:t>DNA序列分析</w:t>
      </w:r>
      <w:r>
        <w:rPr>
          <w:rFonts w:ascii="宋体" w:hAnsi="宋体" w:hint="eastAsia"/>
          <w:sz w:val="24"/>
          <w:szCs w:val="18"/>
        </w:rPr>
        <w:t>、</w:t>
      </w:r>
      <w:r>
        <w:rPr>
          <w:rFonts w:ascii="宋体" w:hAnsi="宋体"/>
          <w:sz w:val="24"/>
          <w:szCs w:val="18"/>
        </w:rPr>
        <w:t>核酸杂交</w:t>
      </w:r>
      <w:r>
        <w:rPr>
          <w:rFonts w:ascii="宋体" w:hAnsi="宋体" w:hint="eastAsia"/>
          <w:sz w:val="24"/>
          <w:szCs w:val="18"/>
        </w:rPr>
        <w:t>等基本技术与原理。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第1节  </w:t>
      </w:r>
      <w:r>
        <w:rPr>
          <w:rFonts w:ascii="宋体" w:hAnsi="宋体" w:cs="宋体"/>
          <w:b/>
          <w:sz w:val="24"/>
        </w:rPr>
        <w:t>DNA的提取与纯化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一、质粒DNA的提取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二、基因组或其他DNA的提取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三、DNA的浓度和纯度测定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四、DNA相对分子质量的估计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第2节  核酸</w:t>
      </w:r>
      <w:r>
        <w:rPr>
          <w:rFonts w:ascii="宋体" w:hAnsi="宋体" w:cs="宋体"/>
          <w:b/>
          <w:sz w:val="24"/>
        </w:rPr>
        <w:t>凝胶电泳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一、自由溶液电泳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二、固相支持物电泳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第3节  </w:t>
      </w:r>
      <w:r>
        <w:rPr>
          <w:rFonts w:ascii="宋体" w:hAnsi="宋体" w:cs="宋体"/>
          <w:b/>
          <w:sz w:val="24"/>
        </w:rPr>
        <w:t>基因扩增技术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一、PCR扩增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二、PCR技术的扩展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第4节  </w:t>
      </w:r>
      <w:r>
        <w:rPr>
          <w:rFonts w:ascii="宋体" w:hAnsi="宋体" w:cs="宋体"/>
          <w:b/>
          <w:sz w:val="24"/>
        </w:rPr>
        <w:t>核酸序列分析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一、RNA序列分析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二、DNA序列分析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三、DNA序列分析的自动化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第5节  </w:t>
      </w:r>
      <w:r>
        <w:rPr>
          <w:rFonts w:ascii="宋体" w:hAnsi="宋体" w:cs="宋体"/>
          <w:b/>
          <w:sz w:val="24"/>
        </w:rPr>
        <w:t>核酸的分子杂交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一、核酸杂交探针及其检测方法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二、核酸分子杂交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三、核酸杂交技术的拓展</w:t>
      </w:r>
    </w:p>
    <w:p w:rsidR="00964257" w:rsidRDefault="00964257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基因工程的酶学基础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熟悉基因工程中所使用的各种工具酶，并能在实际操作中运用：核酸</w:t>
      </w:r>
      <w:r>
        <w:rPr>
          <w:rFonts w:ascii="宋体" w:hAnsi="宋体"/>
          <w:sz w:val="24"/>
          <w:szCs w:val="18"/>
        </w:rPr>
        <w:t>限制性内切酶的分类、命名原则；</w:t>
      </w:r>
      <w:proofErr w:type="gramStart"/>
      <w:r>
        <w:rPr>
          <w:rFonts w:ascii="宋体" w:hAnsi="宋体"/>
          <w:sz w:val="24"/>
          <w:szCs w:val="18"/>
        </w:rPr>
        <w:t>同</w:t>
      </w:r>
      <w:r>
        <w:rPr>
          <w:rFonts w:ascii="宋体" w:hAnsi="宋体" w:hint="eastAsia"/>
          <w:sz w:val="24"/>
          <w:szCs w:val="18"/>
        </w:rPr>
        <w:t>尾</w:t>
      </w:r>
      <w:r>
        <w:rPr>
          <w:rFonts w:ascii="宋体" w:hAnsi="宋体"/>
          <w:sz w:val="24"/>
          <w:szCs w:val="18"/>
        </w:rPr>
        <w:t>酶</w:t>
      </w:r>
      <w:proofErr w:type="gramEnd"/>
      <w:r>
        <w:rPr>
          <w:rFonts w:ascii="宋体" w:hAnsi="宋体"/>
          <w:sz w:val="24"/>
          <w:szCs w:val="18"/>
        </w:rPr>
        <w:t>；同裂酶；</w:t>
      </w:r>
      <w:proofErr w:type="gramStart"/>
      <w:r>
        <w:rPr>
          <w:rFonts w:ascii="宋体" w:hAnsi="宋体"/>
          <w:sz w:val="24"/>
          <w:szCs w:val="18"/>
        </w:rPr>
        <w:t>同尾酶</w:t>
      </w:r>
      <w:proofErr w:type="gramEnd"/>
      <w:r>
        <w:rPr>
          <w:rFonts w:ascii="宋体" w:hAnsi="宋体"/>
          <w:sz w:val="24"/>
          <w:szCs w:val="18"/>
        </w:rPr>
        <w:t>； DNA操作酶的功能及应用（S1核酸酶，DNase I,测序酶，DNA连接酶， Ligase,逆转录酶，碱性磷酸酯酶，甲基化酶）。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第1节  </w:t>
      </w:r>
      <w:r>
        <w:rPr>
          <w:rFonts w:ascii="宋体" w:hAnsi="宋体" w:cs="宋体"/>
          <w:b/>
          <w:sz w:val="24"/>
        </w:rPr>
        <w:t>限制性内切核酸酶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一、限制修饰的发现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二、限制性内切酶的发现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三、限制酶的分类与命名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四、限制酶的酶活性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第2节  </w:t>
      </w:r>
      <w:r>
        <w:rPr>
          <w:rFonts w:ascii="宋体" w:hAnsi="宋体" w:cs="宋体"/>
          <w:b/>
          <w:sz w:val="24"/>
        </w:rPr>
        <w:t>内切单链DNA酶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一、稻谷曲霉S1核酸酶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二、Bal-31核酸酶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第3节  </w:t>
      </w:r>
      <w:r>
        <w:rPr>
          <w:rFonts w:ascii="宋体" w:hAnsi="宋体" w:cs="宋体"/>
          <w:b/>
          <w:sz w:val="24"/>
        </w:rPr>
        <w:t>外切核酸酶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一、外切单链DNA酶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二、外切双链DNA酶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第4节  </w:t>
      </w:r>
      <w:r>
        <w:rPr>
          <w:rFonts w:ascii="宋体" w:hAnsi="宋体" w:cs="宋体"/>
          <w:b/>
          <w:sz w:val="24"/>
        </w:rPr>
        <w:t>DNA连接酶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一、细菌DNA连接酶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二、T4 DNA连接酶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三、真核生物的DNA连接酶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四、影响DNA连接反应的主要因素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第5节  </w:t>
      </w:r>
      <w:r>
        <w:rPr>
          <w:rFonts w:ascii="宋体" w:hAnsi="宋体" w:cs="宋体"/>
          <w:b/>
          <w:sz w:val="24"/>
        </w:rPr>
        <w:t>DNA聚合酶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一、大肠杆菌DNA聚合酶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二、T4 DNA聚合酶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三、T7 DNA聚合酶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四、逆转录酶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第6节  </w:t>
      </w:r>
      <w:r>
        <w:rPr>
          <w:rFonts w:ascii="宋体" w:hAnsi="宋体" w:cs="宋体"/>
          <w:b/>
          <w:sz w:val="24"/>
        </w:rPr>
        <w:t>DNA末端修饰酶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一、末端脱氧核苷酸转移酶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二、T4多核苷酸激酶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三、碱性磷酸酶</w:t>
      </w:r>
      <w:r>
        <w:rPr>
          <w:rFonts w:ascii="宋体" w:hAnsi="宋体" w:cs="宋体" w:hint="eastAsia"/>
          <w:kern w:val="0"/>
          <w:sz w:val="24"/>
        </w:rPr>
        <w:t>。</w:t>
      </w:r>
    </w:p>
    <w:p w:rsidR="00964257" w:rsidRDefault="00964257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目的基因的获取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sz w:val="24"/>
        </w:rPr>
      </w:pPr>
      <w:r>
        <w:rPr>
          <w:rFonts w:ascii="宋体" w:hAnsi="宋体"/>
          <w:sz w:val="24"/>
          <w:szCs w:val="18"/>
        </w:rPr>
        <w:t>DNA的</w:t>
      </w:r>
      <w:r>
        <w:rPr>
          <w:rFonts w:ascii="宋体" w:hAnsi="宋体" w:cs="宋体"/>
          <w:sz w:val="24"/>
        </w:rPr>
        <w:t>片段化</w:t>
      </w:r>
      <w:r>
        <w:rPr>
          <w:rFonts w:ascii="宋体" w:hAnsi="宋体" w:cs="宋体" w:hint="eastAsia"/>
          <w:sz w:val="24"/>
        </w:rPr>
        <w:t>、文库、</w:t>
      </w:r>
      <w:r>
        <w:rPr>
          <w:rFonts w:ascii="宋体" w:hAnsi="宋体" w:cs="宋体"/>
          <w:sz w:val="24"/>
        </w:rPr>
        <w:t>目的基因的分离</w:t>
      </w:r>
      <w:r>
        <w:rPr>
          <w:rFonts w:ascii="宋体" w:hAnsi="宋体" w:hint="eastAsia"/>
          <w:sz w:val="24"/>
          <w:szCs w:val="18"/>
        </w:rPr>
        <w:t>等概念与原理。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第一节 基因组DNA片段化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第二节 目的基因的分离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一、构建基因组文库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二、构建cDNA文库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三、富集靶DNA序列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第三节 PCR扩增获得目的基因</w:t>
      </w:r>
    </w:p>
    <w:p w:rsidR="00964257" w:rsidRDefault="00964257">
      <w:pPr>
        <w:spacing w:line="360" w:lineRule="auto"/>
        <w:rPr>
          <w:rFonts w:ascii="Tahoma" w:hAnsi="Tahoma" w:cs="Tahoma"/>
          <w:color w:val="666666"/>
          <w:szCs w:val="21"/>
          <w:shd w:val="clear" w:color="auto" w:fill="FFFFFF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基因工程载体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熟悉基因工程中常用的各种载体的特点并能在实际操作中运用它们、载体的必备条件、载体的构建过程和基本方法：</w:t>
      </w:r>
      <w:r>
        <w:rPr>
          <w:rFonts w:ascii="宋体" w:hAnsi="宋体" w:cs="宋体"/>
          <w:kern w:val="0"/>
          <w:sz w:val="24"/>
        </w:rPr>
        <w:t>载体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克隆载体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表达载体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穿梭载体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质粒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严谨型质粒松弛型质粒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/>
          <w:kern w:val="0"/>
          <w:sz w:val="24"/>
        </w:rPr>
        <w:t>溶源</w:t>
      </w:r>
      <w:proofErr w:type="gramEnd"/>
      <w:r>
        <w:rPr>
          <w:rFonts w:ascii="宋体" w:hAnsi="宋体" w:cs="宋体"/>
          <w:kern w:val="0"/>
          <w:sz w:val="24"/>
        </w:rPr>
        <w:t>/溶菌性噬菌体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粘粒（</w:t>
      </w:r>
      <w:proofErr w:type="spellStart"/>
      <w:r>
        <w:rPr>
          <w:rFonts w:ascii="宋体" w:hAnsi="宋体" w:cs="宋体"/>
          <w:kern w:val="0"/>
          <w:sz w:val="24"/>
        </w:rPr>
        <w:t>cosmid</w:t>
      </w:r>
      <w:proofErr w:type="spellEnd"/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>
        <w:rPr>
          <w:rFonts w:ascii="宋体" w:hAnsi="宋体" w:cs="宋体"/>
          <w:kern w:val="0"/>
          <w:sz w:val="24"/>
        </w:rPr>
        <w:t>噬菌</w:t>
      </w:r>
      <w:proofErr w:type="gramEnd"/>
      <w:r>
        <w:rPr>
          <w:rFonts w:ascii="宋体" w:hAnsi="宋体" w:cs="宋体"/>
          <w:kern w:val="0"/>
          <w:sz w:val="24"/>
        </w:rPr>
        <w:t>粒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lastRenderedPageBreak/>
        <w:t>cos位点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λ</w:t>
      </w:r>
      <w:r>
        <w:rPr>
          <w:rFonts w:ascii="宋体" w:hAnsi="宋体" w:cs="宋体" w:hint="eastAsia"/>
          <w:kern w:val="0"/>
          <w:sz w:val="24"/>
        </w:rPr>
        <w:t>噬菌体载体、</w:t>
      </w:r>
      <w:proofErr w:type="spellStart"/>
      <w:r>
        <w:rPr>
          <w:rFonts w:ascii="宋体" w:hAnsi="宋体" w:cs="宋体"/>
          <w:kern w:val="0"/>
          <w:sz w:val="24"/>
        </w:rPr>
        <w:t>λDNA</w:t>
      </w:r>
      <w:proofErr w:type="spellEnd"/>
      <w:r>
        <w:rPr>
          <w:rFonts w:ascii="宋体" w:hAnsi="宋体" w:cs="宋体"/>
          <w:kern w:val="0"/>
          <w:sz w:val="24"/>
        </w:rPr>
        <w:t>的特点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载体的基本要求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质粒的基本特征及其分类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M13作为载体的优点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不同载体克隆DNA的片段大小；M13、</w:t>
      </w:r>
      <w:proofErr w:type="spellStart"/>
      <w:r>
        <w:rPr>
          <w:rFonts w:ascii="宋体" w:hAnsi="宋体" w:cs="宋体"/>
          <w:kern w:val="0"/>
          <w:sz w:val="24"/>
        </w:rPr>
        <w:t>λDNA</w:t>
      </w:r>
      <w:proofErr w:type="spellEnd"/>
      <w:r>
        <w:rPr>
          <w:rFonts w:ascii="宋体" w:hAnsi="宋体" w:cs="宋体"/>
          <w:kern w:val="0"/>
          <w:sz w:val="24"/>
        </w:rPr>
        <w:t>作为载体需要进行哪些改造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YAC载体结构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来源和构建方法</w:t>
      </w:r>
      <w:r>
        <w:rPr>
          <w:rFonts w:ascii="宋体" w:hAnsi="宋体" w:cs="宋体" w:hint="eastAsia"/>
          <w:kern w:val="0"/>
          <w:sz w:val="24"/>
        </w:rPr>
        <w:t>。</w:t>
      </w:r>
    </w:p>
    <w:p w:rsidR="00964257" w:rsidRDefault="0042377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第一节 自然界中细菌之间的DNA交换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一、转化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二、接合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三、转导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第二节 质粒及其分配机制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一、质粒的发现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二、质粒的一般性质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三、天然质粒的分配机制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第三节 质粒载体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一、天然质粒栽体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二、人工构建的质粒载体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第四节 噬菌体载体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一、单链噬菌体载体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</w:t>
      </w:r>
      <w:proofErr w:type="gramStart"/>
      <w:r>
        <w:rPr>
          <w:rFonts w:ascii="宋体" w:hAnsi="宋体" w:cs="宋体"/>
          <w:kern w:val="0"/>
          <w:sz w:val="24"/>
        </w:rPr>
        <w:t>噬菌粒</w:t>
      </w:r>
      <w:proofErr w:type="gramEnd"/>
      <w:r>
        <w:rPr>
          <w:rFonts w:ascii="宋体" w:hAnsi="宋体" w:cs="宋体"/>
          <w:kern w:val="0"/>
          <w:sz w:val="24"/>
        </w:rPr>
        <w:t>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三、双链噬菌体载体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四、黏粒载体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第五节 大片段DNA克隆载体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一、酵母人工染色体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二、P1来源的克隆载体及P1人工染色体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三、细菌人工染色体</w:t>
      </w:r>
    </w:p>
    <w:p w:rsidR="00964257" w:rsidRDefault="00964257">
      <w:pPr>
        <w:spacing w:line="360" w:lineRule="auto"/>
        <w:rPr>
          <w:rFonts w:ascii="Tahoma" w:hAnsi="Tahoma" w:cs="Tahoma"/>
          <w:color w:val="666666"/>
          <w:szCs w:val="21"/>
          <w:shd w:val="clear" w:color="auto" w:fill="FFFFFF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基因的体外重组和转移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sz w:val="24"/>
        </w:rPr>
      </w:pPr>
      <w:r>
        <w:rPr>
          <w:rFonts w:ascii="宋体" w:hAnsi="宋体" w:hint="eastAsia"/>
          <w:sz w:val="24"/>
          <w:szCs w:val="18"/>
        </w:rPr>
        <w:t>DNA重组</w:t>
      </w:r>
      <w:r>
        <w:rPr>
          <w:rFonts w:ascii="宋体" w:hAnsi="宋体"/>
          <w:sz w:val="24"/>
          <w:szCs w:val="18"/>
        </w:rPr>
        <w:t>；</w:t>
      </w:r>
      <w:r>
        <w:rPr>
          <w:rFonts w:ascii="宋体" w:hAnsi="宋体" w:hint="eastAsia"/>
          <w:sz w:val="24"/>
          <w:szCs w:val="18"/>
        </w:rPr>
        <w:t>如何</w:t>
      </w:r>
      <w:r>
        <w:rPr>
          <w:rFonts w:ascii="宋体" w:hAnsi="宋体"/>
          <w:sz w:val="24"/>
          <w:szCs w:val="18"/>
        </w:rPr>
        <w:t>提高平头末端的连接效率；如何实现目的基因与载体连接效率；提高重组率的方法</w:t>
      </w:r>
      <w:r>
        <w:rPr>
          <w:rFonts w:ascii="宋体" w:hAnsi="宋体" w:hint="eastAsia"/>
          <w:sz w:val="24"/>
          <w:szCs w:val="18"/>
        </w:rPr>
        <w:t>；DNA的转化。</w:t>
      </w:r>
    </w:p>
    <w:p w:rsidR="00964257" w:rsidRDefault="0042377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/>
          <w:b/>
          <w:bCs/>
          <w:sz w:val="24"/>
        </w:rPr>
        <w:lastRenderedPageBreak/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第一节 DNA片段的体外重组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一、黏性末端的重组连接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二、齐平末端的重组连接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第二节 把重组DNA导入宿主细胞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一、导入大肠杆菌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二、导入酵母细胞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三、导入动物细胞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四、导入植物细胞</w:t>
      </w:r>
    </w:p>
    <w:p w:rsidR="00964257" w:rsidRDefault="00964257">
      <w:pPr>
        <w:spacing w:line="360" w:lineRule="auto"/>
        <w:rPr>
          <w:rFonts w:ascii="Tahoma" w:hAnsi="Tahoma" w:cs="Tahoma"/>
          <w:color w:val="666666"/>
          <w:szCs w:val="21"/>
          <w:shd w:val="clear" w:color="auto" w:fill="FFFFFF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重组克隆的筛选与鉴定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sz w:val="24"/>
        </w:rPr>
      </w:pPr>
      <w:r>
        <w:rPr>
          <w:rFonts w:ascii="宋体" w:hAnsi="宋体" w:hint="eastAsia"/>
          <w:sz w:val="24"/>
          <w:szCs w:val="18"/>
        </w:rPr>
        <w:t>重组转化子的筛选与鉴定；常见的几种报告基因。</w:t>
      </w:r>
    </w:p>
    <w:p w:rsidR="00964257" w:rsidRDefault="0042377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第一节 基于载体基因的筛选与鉴定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一、抗生素抗性筛选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二、互补选择法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三、载体DNA电泳检测法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第二节 基于目的基因的筛选与鉴定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一、载体插入片段的长度鉴定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二、载体插入片段的序列鉴定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三、目的基因的转录产物鉴定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四、目的基因的翻译产物鉴定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第三节 用报告基因鉴定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一、氯霉素乙酰转移酶基因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二、萤火虫萤光素酶基因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</w:t>
      </w:r>
      <w:r>
        <w:rPr>
          <w:rFonts w:ascii="Arial" w:hAnsi="Arial" w:cs="Arial"/>
          <w:kern w:val="0"/>
          <w:sz w:val="24"/>
        </w:rPr>
        <w:t>β</w:t>
      </w:r>
      <w:r>
        <w:rPr>
          <w:rFonts w:ascii="宋体" w:hAnsi="宋体" w:cs="宋体"/>
          <w:kern w:val="0"/>
          <w:sz w:val="24"/>
        </w:rPr>
        <w:t>-葡糖醛酸糖苷酶基因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四、荧光蛋白基因</w:t>
      </w:r>
    </w:p>
    <w:p w:rsidR="00964257" w:rsidRDefault="00964257">
      <w:pPr>
        <w:spacing w:line="360" w:lineRule="auto"/>
        <w:rPr>
          <w:rFonts w:ascii="Tahoma" w:hAnsi="Tahoma" w:cs="Tahoma"/>
          <w:color w:val="666666"/>
          <w:szCs w:val="21"/>
          <w:shd w:val="clear" w:color="auto" w:fill="FFFFFF"/>
        </w:rPr>
      </w:pPr>
    </w:p>
    <w:p w:rsidR="00964257" w:rsidRDefault="00423778">
      <w:pPr>
        <w:spacing w:beforeLines="50" w:before="156" w:afterLines="50" w:after="156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第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克隆基因的表达</w:t>
      </w:r>
    </w:p>
    <w:p w:rsidR="00964257" w:rsidRDefault="0042377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考核</w:t>
      </w:r>
      <w:r>
        <w:rPr>
          <w:b/>
          <w:bCs/>
          <w:sz w:val="24"/>
        </w:rPr>
        <w:t>要点：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sz w:val="24"/>
        </w:rPr>
      </w:pPr>
      <w:r>
        <w:rPr>
          <w:rFonts w:ascii="宋体" w:hAnsi="宋体" w:hint="eastAsia"/>
          <w:sz w:val="24"/>
          <w:szCs w:val="18"/>
        </w:rPr>
        <w:t>表达载体与表达系统；基因表达的基本元件；基因表达检测。</w:t>
      </w:r>
    </w:p>
    <w:p w:rsidR="00964257" w:rsidRDefault="0042377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第一节 外源基因在原核细胞中表达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一、原核表达载体的基本调控元件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二、外源基因在大肠杆菌中的表达方式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第二节 外源基因在酵母细胞中表达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一、酵母表达载体的基本元件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二、酵母表达载体的、类型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三、异源蛋白质在酵母中的分泌表达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第三节 外源基因在植物细胞中表达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一、植物表达载体的基本元件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二、植物表达载体</w:t>
      </w:r>
    </w:p>
    <w:p w:rsidR="00964257" w:rsidRDefault="0042377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第四节 外源基因在动物细胞中表达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一、哺乳动物病毒载体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二、昆虫杆状病毒载体</w:t>
      </w:r>
    </w:p>
    <w:p w:rsidR="00964257" w:rsidRDefault="00423778">
      <w:pPr>
        <w:widowControl/>
        <w:spacing w:line="360" w:lineRule="auto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三、质粒载体</w:t>
      </w:r>
    </w:p>
    <w:sectPr w:rsidR="009642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19" w:rsidRDefault="00266119">
      <w:r>
        <w:separator/>
      </w:r>
    </w:p>
  </w:endnote>
  <w:endnote w:type="continuationSeparator" w:id="0">
    <w:p w:rsidR="00266119" w:rsidRDefault="0026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! importan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57" w:rsidRDefault="004237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257" w:rsidRDefault="0042377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4213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64257" w:rsidRDefault="0042377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4213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19" w:rsidRDefault="00266119">
      <w:r>
        <w:separator/>
      </w:r>
    </w:p>
  </w:footnote>
  <w:footnote w:type="continuationSeparator" w:id="0">
    <w:p w:rsidR="00266119" w:rsidRDefault="0026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3MDFkODE0M2E4NDM4YjQ4ODQ2Yjk1Nzc3ODFhMzMifQ=="/>
  </w:docVars>
  <w:rsids>
    <w:rsidRoot w:val="00964257"/>
    <w:rsid w:val="00242134"/>
    <w:rsid w:val="00266119"/>
    <w:rsid w:val="002B2C9E"/>
    <w:rsid w:val="00423778"/>
    <w:rsid w:val="00964257"/>
    <w:rsid w:val="0C030E92"/>
    <w:rsid w:val="2703659C"/>
    <w:rsid w:val="2AB042EE"/>
    <w:rsid w:val="2D654973"/>
    <w:rsid w:val="5A400A6B"/>
    <w:rsid w:val="5A470033"/>
    <w:rsid w:val="625B3BA7"/>
    <w:rsid w:val="66594C0C"/>
    <w:rsid w:val="6A615E3B"/>
    <w:rsid w:val="7BCA1622"/>
    <w:rsid w:val="7CE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840E8-8A93-4E40-A945-D58E3D0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pPr>
      <w:spacing w:line="440" w:lineRule="exact"/>
      <w:ind w:firstLineChars="200" w:firstLine="420"/>
      <w:jc w:val="left"/>
    </w:pPr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宋体! important" w:eastAsia="宋体! important" w:hAnsi="宋体"/>
      <w:color w:val="222222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2023-06-28T08:36:00Z</dcterms:created>
  <dcterms:modified xsi:type="dcterms:W3CDTF">2023-06-28T08:36:00Z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3DA0104DFD8545E293491B412D2F6213</vt:lpwstr>
  </property>
</Properties>
</file>