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b/>
          <w:sz w:val="40"/>
          <w:szCs w:val="32"/>
        </w:rPr>
      </w:pPr>
      <w:bookmarkStart w:id="0" w:name="_GoBack"/>
      <w:bookmarkEnd w:id="0"/>
      <w:r>
        <w:rPr>
          <w:rFonts w:hint="eastAsia" w:ascii="微软雅黑" w:hAnsi="微软雅黑" w:eastAsia="微软雅黑"/>
          <w:b/>
          <w:sz w:val="40"/>
          <w:szCs w:val="32"/>
        </w:rPr>
        <w:t>土地资源管理考试大纲</w:t>
      </w:r>
    </w:p>
    <w:p>
      <w:pPr>
        <w:spacing w:before="156" w:beforeLines="50" w:after="156" w:afterLines="50"/>
        <w:rPr>
          <w:rFonts w:hint="eastAsia" w:ascii="微软雅黑" w:hAnsi="微软雅黑" w:eastAsia="微软雅黑"/>
          <w:b/>
          <w:sz w:val="36"/>
          <w:szCs w:val="28"/>
        </w:rPr>
      </w:pPr>
      <w:r>
        <w:rPr>
          <w:rFonts w:hint="eastAsia" w:ascii="微软雅黑" w:hAnsi="微软雅黑" w:eastAsia="微软雅黑"/>
          <w:b/>
          <w:sz w:val="36"/>
          <w:szCs w:val="28"/>
        </w:rPr>
        <w:t>一、考试性质</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土地资源管理考试是土地资源管理专业硕士生入学考试科目之一，是教育部授权的土地资源管理专业硕士培养院校自行命题的选拔性考试。本考试大纲的制定力求反映土地资源管理硕士学位的特点，科学、公平、准确、规范地测评考生的专业知识基础、基本素质和综合能力。土地资源管理科目考试的目的是测试考生掌握土地资源、土地调查与评价、土地利用规划、土地经济学、地籍管理及土地管理等专业基础知识、基本素养及综合利用专业基础理论分析问题的能力。</w:t>
      </w:r>
    </w:p>
    <w:p>
      <w:pPr>
        <w:spacing w:before="156" w:beforeLines="50" w:after="156" w:afterLines="50"/>
        <w:rPr>
          <w:rFonts w:hint="eastAsia" w:ascii="微软雅黑" w:hAnsi="微软雅黑" w:eastAsia="微软雅黑"/>
          <w:b/>
          <w:sz w:val="36"/>
          <w:szCs w:val="28"/>
        </w:rPr>
      </w:pPr>
      <w:r>
        <w:rPr>
          <w:rFonts w:hint="eastAsia" w:ascii="微软雅黑" w:hAnsi="微软雅黑" w:eastAsia="微软雅黑"/>
          <w:b/>
          <w:sz w:val="36"/>
          <w:szCs w:val="28"/>
        </w:rPr>
        <w:t>二、评价目标</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(1)要求考生掌握土地资源、土地经济、土地管理等方面的基础知识。</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(2)要求考生具有开展土地调查与评价、土地利用规划、地籍管理等方面的基础知识和基本专业技能。</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(3)要求考生具有利用土地资源管理专业基础知识和基本理论分析实践问题的能力。</w:t>
      </w:r>
    </w:p>
    <w:p>
      <w:pPr>
        <w:spacing w:before="156" w:beforeLines="50" w:after="156" w:afterLines="50"/>
        <w:rPr>
          <w:rFonts w:hint="eastAsia" w:ascii="微软雅黑" w:hAnsi="微软雅黑" w:eastAsia="微软雅黑"/>
          <w:b/>
          <w:sz w:val="36"/>
          <w:szCs w:val="28"/>
        </w:rPr>
      </w:pPr>
      <w:r>
        <w:rPr>
          <w:rFonts w:hint="eastAsia" w:ascii="微软雅黑" w:hAnsi="微软雅黑" w:eastAsia="微软雅黑"/>
          <w:b/>
          <w:sz w:val="36"/>
          <w:szCs w:val="28"/>
        </w:rPr>
        <w:t>三、考试内容</w:t>
      </w:r>
    </w:p>
    <w:p>
      <w:pPr>
        <w:spacing w:line="400" w:lineRule="exact"/>
        <w:ind w:firstLine="480"/>
        <w:rPr>
          <w:rFonts w:hint="eastAsia" w:ascii="仿宋_GB2312" w:hAnsi="宋体" w:eastAsia="仿宋_GB2312"/>
          <w:sz w:val="24"/>
          <w:szCs w:val="21"/>
        </w:rPr>
      </w:pPr>
      <w:r>
        <w:rPr>
          <w:rFonts w:hint="eastAsia" w:ascii="仿宋_GB2312" w:hAnsi="宋体" w:eastAsia="仿宋_GB2312"/>
          <w:sz w:val="24"/>
          <w:szCs w:val="21"/>
        </w:rPr>
        <w:t>土地资源管理科目考试内容由“土地资源学”，“土地经济学”，“土地利用规划学”，“地籍管理”和“土地管理学”五部分组成。</w:t>
      </w:r>
    </w:p>
    <w:p>
      <w:pPr>
        <w:spacing w:before="156" w:beforeLines="50" w:after="156" w:afterLines="50" w:line="400" w:lineRule="exact"/>
        <w:ind w:firstLine="480" w:firstLineChars="150"/>
        <w:rPr>
          <w:rFonts w:hint="eastAsia" w:ascii="微软雅黑" w:hAnsi="微软雅黑" w:eastAsia="微软雅黑"/>
          <w:b/>
          <w:sz w:val="32"/>
        </w:rPr>
      </w:pPr>
      <w:r>
        <w:rPr>
          <w:rFonts w:hint="eastAsia" w:ascii="微软雅黑" w:hAnsi="微软雅黑" w:eastAsia="微软雅黑"/>
          <w:b/>
          <w:sz w:val="32"/>
        </w:rPr>
        <w:t>（一）土地资源学</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土地资源学部分主要测试以下内容：</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1. 土地及土地资源的基本概念、特性</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2. 土地类型及土地资源分类基础知识</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3. 土地调查与评价基础知识</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4. 土地资源利用保护基础知识</w:t>
      </w:r>
    </w:p>
    <w:p>
      <w:pPr>
        <w:spacing w:before="156" w:beforeLines="50" w:after="156" w:afterLines="50" w:line="400" w:lineRule="exact"/>
        <w:ind w:firstLine="480" w:firstLineChars="150"/>
        <w:rPr>
          <w:rFonts w:hint="eastAsia" w:ascii="微软雅黑" w:hAnsi="微软雅黑" w:eastAsia="微软雅黑"/>
          <w:b/>
          <w:sz w:val="32"/>
        </w:rPr>
      </w:pPr>
      <w:r>
        <w:rPr>
          <w:rFonts w:hint="eastAsia" w:ascii="微软雅黑" w:hAnsi="微软雅黑" w:eastAsia="微软雅黑"/>
          <w:b/>
          <w:sz w:val="32"/>
        </w:rPr>
        <w:t>（二）土地经济学</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土地经济学部分主要测试以下内容：</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1. 人地关系及土地人口承载力</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2. 土地供给与需求</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3. 地租与地价理论</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4. 区位理论</w:t>
      </w:r>
    </w:p>
    <w:p>
      <w:pPr>
        <w:spacing w:before="156" w:beforeLines="50" w:after="156" w:afterLines="50" w:line="400" w:lineRule="exact"/>
        <w:ind w:firstLine="480" w:firstLineChars="150"/>
        <w:rPr>
          <w:rFonts w:hint="eastAsia" w:ascii="微软雅黑" w:hAnsi="微软雅黑" w:eastAsia="微软雅黑"/>
          <w:b/>
          <w:sz w:val="32"/>
        </w:rPr>
      </w:pPr>
      <w:r>
        <w:rPr>
          <w:rFonts w:hint="eastAsia" w:ascii="微软雅黑" w:hAnsi="微软雅黑" w:eastAsia="微软雅黑"/>
          <w:b/>
          <w:sz w:val="32"/>
        </w:rPr>
        <w:t>（三）土地利用规划</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土地利用规划部分主要测试以下内容：</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1. 土地利用与土地利用规划的基本概念</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2. 土地利用规划的基础理论</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3. 土地利用系统分析内容与方法</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4. 土地利用规划的主要类型及程序、内容</w:t>
      </w:r>
    </w:p>
    <w:p>
      <w:pPr>
        <w:spacing w:before="156" w:beforeLines="50" w:after="156" w:afterLines="50" w:line="400" w:lineRule="exact"/>
        <w:ind w:firstLine="480" w:firstLineChars="150"/>
        <w:rPr>
          <w:rFonts w:hint="eastAsia" w:ascii="微软雅黑" w:hAnsi="微软雅黑" w:eastAsia="微软雅黑"/>
          <w:b/>
          <w:sz w:val="32"/>
        </w:rPr>
      </w:pPr>
      <w:r>
        <w:rPr>
          <w:rFonts w:hint="eastAsia" w:ascii="微软雅黑" w:hAnsi="微软雅黑" w:eastAsia="微软雅黑"/>
          <w:b/>
          <w:sz w:val="32"/>
        </w:rPr>
        <w:t>（四）地籍管理</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地籍管理部分主要测试以下内容：</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1. 地籍与地籍管理的基本概念、作用和目的</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2. 地籍调查</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3. 土地登记</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4. 土地统计</w:t>
      </w:r>
    </w:p>
    <w:p>
      <w:pPr>
        <w:spacing w:before="156" w:beforeLines="50" w:after="156" w:afterLines="50" w:line="400" w:lineRule="exact"/>
        <w:ind w:firstLine="480" w:firstLineChars="150"/>
        <w:rPr>
          <w:rFonts w:hint="eastAsia" w:ascii="微软雅黑" w:hAnsi="微软雅黑" w:eastAsia="微软雅黑"/>
          <w:b/>
          <w:sz w:val="32"/>
        </w:rPr>
      </w:pPr>
      <w:r>
        <w:rPr>
          <w:rFonts w:hint="eastAsia" w:ascii="微软雅黑" w:hAnsi="微软雅黑" w:eastAsia="微软雅黑"/>
          <w:b/>
          <w:sz w:val="32"/>
        </w:rPr>
        <w:t>（五）土地管理学</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土地管理学部分主要测试以下内容：</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1. 土地与土地管理的基本概念、特征</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2. 土地管理的基本理论</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3. 土地制度与政策</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4. 征地与建设用地管理</w:t>
      </w:r>
    </w:p>
    <w:p>
      <w:pPr>
        <w:spacing w:before="156" w:beforeLines="50" w:after="156" w:afterLines="50"/>
        <w:rPr>
          <w:rFonts w:hint="eastAsia" w:ascii="微软雅黑" w:hAnsi="微软雅黑" w:eastAsia="微软雅黑"/>
          <w:b/>
          <w:sz w:val="36"/>
          <w:szCs w:val="28"/>
        </w:rPr>
      </w:pPr>
      <w:r>
        <w:rPr>
          <w:rFonts w:hint="eastAsia" w:ascii="微软雅黑" w:hAnsi="微软雅黑" w:eastAsia="微软雅黑"/>
          <w:b/>
          <w:sz w:val="36"/>
          <w:szCs w:val="28"/>
        </w:rPr>
        <w:t>四、考试形式和试卷结构</w:t>
      </w:r>
    </w:p>
    <w:p>
      <w:pPr>
        <w:spacing w:before="156" w:beforeLines="50" w:after="156" w:afterLines="50" w:line="400" w:lineRule="exact"/>
        <w:ind w:firstLine="480" w:firstLineChars="150"/>
        <w:rPr>
          <w:rFonts w:hint="eastAsia" w:ascii="微软雅黑" w:hAnsi="微软雅黑" w:eastAsia="微软雅黑"/>
          <w:b/>
          <w:sz w:val="32"/>
        </w:rPr>
      </w:pPr>
      <w:r>
        <w:rPr>
          <w:rFonts w:hint="eastAsia" w:ascii="微软雅黑" w:hAnsi="微软雅黑" w:eastAsia="微软雅黑"/>
          <w:b/>
          <w:sz w:val="32"/>
        </w:rPr>
        <w:t>（一）考试时间</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考试时间为180分钟。</w:t>
      </w:r>
    </w:p>
    <w:p>
      <w:pPr>
        <w:spacing w:before="156" w:beforeLines="50" w:after="156" w:afterLines="50" w:line="400" w:lineRule="exact"/>
        <w:ind w:firstLine="480" w:firstLineChars="150"/>
        <w:rPr>
          <w:rFonts w:hint="eastAsia" w:ascii="微软雅黑" w:hAnsi="微软雅黑" w:eastAsia="微软雅黑"/>
          <w:b/>
          <w:sz w:val="32"/>
        </w:rPr>
      </w:pPr>
      <w:r>
        <w:rPr>
          <w:rFonts w:hint="eastAsia" w:ascii="微软雅黑" w:hAnsi="微软雅黑" w:eastAsia="微软雅黑"/>
          <w:b/>
          <w:sz w:val="32"/>
        </w:rPr>
        <w:t>（二）答题方式</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答题方式为闭卷、笔试。</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试卷由试题和答题纸组成。答案必须写在答题纸相应的位置上。</w:t>
      </w:r>
    </w:p>
    <w:p>
      <w:pPr>
        <w:spacing w:before="156" w:beforeLines="50" w:after="156" w:afterLines="50" w:line="400" w:lineRule="exact"/>
        <w:ind w:firstLine="480" w:firstLineChars="150"/>
        <w:rPr>
          <w:rFonts w:hint="eastAsia" w:ascii="微软雅黑" w:hAnsi="微软雅黑" w:eastAsia="微软雅黑"/>
          <w:b/>
          <w:sz w:val="32"/>
        </w:rPr>
      </w:pPr>
      <w:r>
        <w:rPr>
          <w:rFonts w:hint="eastAsia" w:ascii="微软雅黑" w:hAnsi="微软雅黑" w:eastAsia="微软雅黑"/>
          <w:b/>
          <w:sz w:val="32"/>
        </w:rPr>
        <w:t>（三）试卷满分及考查内容分数分配</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试卷满分为150分。其中各部分内容约20－30分，综合分析30分。</w:t>
      </w:r>
    </w:p>
    <w:p>
      <w:pPr>
        <w:spacing w:before="156" w:beforeLines="50" w:after="156" w:afterLines="50" w:line="400" w:lineRule="exact"/>
        <w:ind w:firstLine="480" w:firstLineChars="150"/>
        <w:rPr>
          <w:rFonts w:hint="eastAsia" w:ascii="微软雅黑" w:hAnsi="微软雅黑" w:eastAsia="微软雅黑"/>
          <w:b/>
          <w:sz w:val="32"/>
        </w:rPr>
      </w:pPr>
      <w:r>
        <w:rPr>
          <w:rFonts w:hint="eastAsia" w:ascii="微软雅黑" w:hAnsi="微软雅黑" w:eastAsia="微软雅黑"/>
          <w:b/>
          <w:sz w:val="32"/>
        </w:rPr>
        <w:t>（四）试卷题型比例</w:t>
      </w:r>
    </w:p>
    <w:p>
      <w:pPr>
        <w:spacing w:line="400" w:lineRule="exact"/>
        <w:ind w:firstLine="720" w:firstLineChars="300"/>
        <w:rPr>
          <w:rFonts w:hint="eastAsia" w:ascii="仿宋_GB2312" w:hAnsi="宋体" w:eastAsia="仿宋_GB2312"/>
          <w:sz w:val="24"/>
          <w:szCs w:val="21"/>
        </w:rPr>
      </w:pPr>
      <w:r>
        <w:rPr>
          <w:rFonts w:hint="eastAsia" w:ascii="仿宋_GB2312" w:hAnsi="宋体" w:eastAsia="仿宋_GB2312"/>
          <w:sz w:val="24"/>
          <w:szCs w:val="21"/>
        </w:rPr>
        <w:t>名词解释8题，每小题5分，共40分</w:t>
      </w:r>
    </w:p>
    <w:p>
      <w:pPr>
        <w:spacing w:line="400" w:lineRule="exact"/>
        <w:ind w:firstLine="720" w:firstLineChars="300"/>
        <w:rPr>
          <w:rFonts w:hint="eastAsia" w:ascii="仿宋_GB2312" w:hAnsi="宋体" w:eastAsia="仿宋_GB2312"/>
          <w:sz w:val="24"/>
          <w:szCs w:val="21"/>
        </w:rPr>
      </w:pPr>
      <w:r>
        <w:rPr>
          <w:rFonts w:hint="eastAsia" w:ascii="仿宋_GB2312" w:hAnsi="宋体" w:eastAsia="仿宋_GB2312"/>
          <w:sz w:val="24"/>
          <w:szCs w:val="21"/>
        </w:rPr>
        <w:t>简答题8题，每小题10分，共80分</w:t>
      </w:r>
    </w:p>
    <w:p>
      <w:pPr>
        <w:spacing w:line="400" w:lineRule="exact"/>
        <w:ind w:firstLine="720" w:firstLineChars="300"/>
        <w:rPr>
          <w:rFonts w:hint="eastAsia" w:ascii="仿宋_GB2312" w:hAnsi="宋体" w:eastAsia="仿宋_GB2312"/>
          <w:sz w:val="24"/>
          <w:szCs w:val="21"/>
        </w:rPr>
      </w:pPr>
      <w:r>
        <w:rPr>
          <w:rFonts w:hint="eastAsia" w:ascii="仿宋_GB2312" w:hAnsi="宋体" w:eastAsia="仿宋_GB2312"/>
          <w:sz w:val="24"/>
          <w:szCs w:val="21"/>
        </w:rPr>
        <w:t>论述题1题，共30分</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11"/>
      </w:rPr>
    </w:pPr>
    <w:r>
      <w:rPr>
        <w:rStyle w:val="11"/>
      </w:rPr>
      <w:fldChar w:fldCharType="begin"/>
    </w:r>
    <w:r>
      <w:rPr>
        <w:rStyle w:val="11"/>
      </w:rPr>
      <w:instrText xml:space="preserve">PAGE  </w:instrText>
    </w:r>
    <w:r>
      <w:rPr>
        <w:rStyle w:val="11"/>
      </w:rPr>
      <w:fldChar w:fldCharType="separate"/>
    </w:r>
    <w:r>
      <w:rPr>
        <w:rStyle w:val="11"/>
        <w:lang/>
      </w:rPr>
      <w:t>2</w:t>
    </w:r>
    <w:r>
      <w:rPr>
        <w:rStyle w:val="11"/>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48E"/>
    <w:rsid w:val="00017D54"/>
    <w:rsid w:val="00032713"/>
    <w:rsid w:val="00034644"/>
    <w:rsid w:val="00036194"/>
    <w:rsid w:val="00046C36"/>
    <w:rsid w:val="00052AD5"/>
    <w:rsid w:val="0005773A"/>
    <w:rsid w:val="00061B7C"/>
    <w:rsid w:val="000E66FB"/>
    <w:rsid w:val="00100B7E"/>
    <w:rsid w:val="00110263"/>
    <w:rsid w:val="00152FC6"/>
    <w:rsid w:val="00157158"/>
    <w:rsid w:val="001727D1"/>
    <w:rsid w:val="0018553B"/>
    <w:rsid w:val="001902D6"/>
    <w:rsid w:val="00190807"/>
    <w:rsid w:val="001D0CCE"/>
    <w:rsid w:val="001D3BB5"/>
    <w:rsid w:val="0022353C"/>
    <w:rsid w:val="00233CD6"/>
    <w:rsid w:val="00234B0E"/>
    <w:rsid w:val="00242563"/>
    <w:rsid w:val="00246EEC"/>
    <w:rsid w:val="00256301"/>
    <w:rsid w:val="00257EAF"/>
    <w:rsid w:val="00264124"/>
    <w:rsid w:val="00283C7F"/>
    <w:rsid w:val="0029258D"/>
    <w:rsid w:val="002D27DC"/>
    <w:rsid w:val="002F2DB3"/>
    <w:rsid w:val="00306735"/>
    <w:rsid w:val="00362618"/>
    <w:rsid w:val="00364632"/>
    <w:rsid w:val="0036572F"/>
    <w:rsid w:val="00384CF6"/>
    <w:rsid w:val="003A4B4B"/>
    <w:rsid w:val="003B298B"/>
    <w:rsid w:val="003D4145"/>
    <w:rsid w:val="003E398E"/>
    <w:rsid w:val="003F39EC"/>
    <w:rsid w:val="004161D5"/>
    <w:rsid w:val="00424B28"/>
    <w:rsid w:val="00426DDE"/>
    <w:rsid w:val="00436E70"/>
    <w:rsid w:val="0044372C"/>
    <w:rsid w:val="00462CB4"/>
    <w:rsid w:val="004711E8"/>
    <w:rsid w:val="0048685F"/>
    <w:rsid w:val="004976C1"/>
    <w:rsid w:val="004A7259"/>
    <w:rsid w:val="004B2869"/>
    <w:rsid w:val="004C6469"/>
    <w:rsid w:val="004C6B1A"/>
    <w:rsid w:val="004D1CEC"/>
    <w:rsid w:val="004D3DB4"/>
    <w:rsid w:val="004F16A9"/>
    <w:rsid w:val="004F4985"/>
    <w:rsid w:val="00532ACE"/>
    <w:rsid w:val="00572175"/>
    <w:rsid w:val="005A20EF"/>
    <w:rsid w:val="005A2DF0"/>
    <w:rsid w:val="005A4BD9"/>
    <w:rsid w:val="005A5631"/>
    <w:rsid w:val="005A7694"/>
    <w:rsid w:val="005B3310"/>
    <w:rsid w:val="005D3D4D"/>
    <w:rsid w:val="005E6E02"/>
    <w:rsid w:val="00602AF7"/>
    <w:rsid w:val="00612CC8"/>
    <w:rsid w:val="006243BC"/>
    <w:rsid w:val="00637AED"/>
    <w:rsid w:val="006511B3"/>
    <w:rsid w:val="00693B77"/>
    <w:rsid w:val="0071443B"/>
    <w:rsid w:val="00721228"/>
    <w:rsid w:val="00734775"/>
    <w:rsid w:val="0075269C"/>
    <w:rsid w:val="00782019"/>
    <w:rsid w:val="00785B8B"/>
    <w:rsid w:val="007A1AAF"/>
    <w:rsid w:val="007C3242"/>
    <w:rsid w:val="00832F9F"/>
    <w:rsid w:val="008444C5"/>
    <w:rsid w:val="00855DFE"/>
    <w:rsid w:val="008610A1"/>
    <w:rsid w:val="00885D7C"/>
    <w:rsid w:val="00886A4F"/>
    <w:rsid w:val="00890484"/>
    <w:rsid w:val="008B2110"/>
    <w:rsid w:val="008C0C74"/>
    <w:rsid w:val="008D1718"/>
    <w:rsid w:val="008D1BFE"/>
    <w:rsid w:val="009014A2"/>
    <w:rsid w:val="00925E42"/>
    <w:rsid w:val="009359A3"/>
    <w:rsid w:val="00946C09"/>
    <w:rsid w:val="00963165"/>
    <w:rsid w:val="00987022"/>
    <w:rsid w:val="00996A84"/>
    <w:rsid w:val="009A37EF"/>
    <w:rsid w:val="009A65F3"/>
    <w:rsid w:val="009A7647"/>
    <w:rsid w:val="009A7F8C"/>
    <w:rsid w:val="009D45E0"/>
    <w:rsid w:val="00A70F62"/>
    <w:rsid w:val="00A73F47"/>
    <w:rsid w:val="00AA3680"/>
    <w:rsid w:val="00AA38F2"/>
    <w:rsid w:val="00AB16CF"/>
    <w:rsid w:val="00AD0480"/>
    <w:rsid w:val="00AE73B4"/>
    <w:rsid w:val="00B13E6C"/>
    <w:rsid w:val="00B24475"/>
    <w:rsid w:val="00B50159"/>
    <w:rsid w:val="00B53E81"/>
    <w:rsid w:val="00B620D1"/>
    <w:rsid w:val="00B7652E"/>
    <w:rsid w:val="00B85740"/>
    <w:rsid w:val="00BA0BFC"/>
    <w:rsid w:val="00BB0479"/>
    <w:rsid w:val="00BF2E6A"/>
    <w:rsid w:val="00BF3AC0"/>
    <w:rsid w:val="00C31C14"/>
    <w:rsid w:val="00C46B36"/>
    <w:rsid w:val="00C52B40"/>
    <w:rsid w:val="00C5548E"/>
    <w:rsid w:val="00C55BDB"/>
    <w:rsid w:val="00C624B8"/>
    <w:rsid w:val="00C718AE"/>
    <w:rsid w:val="00C93C79"/>
    <w:rsid w:val="00CC50AD"/>
    <w:rsid w:val="00CC54D7"/>
    <w:rsid w:val="00CE5111"/>
    <w:rsid w:val="00CF03BF"/>
    <w:rsid w:val="00D02FA3"/>
    <w:rsid w:val="00D10550"/>
    <w:rsid w:val="00D26398"/>
    <w:rsid w:val="00D35524"/>
    <w:rsid w:val="00D41AC5"/>
    <w:rsid w:val="00D52C21"/>
    <w:rsid w:val="00D73A36"/>
    <w:rsid w:val="00D76514"/>
    <w:rsid w:val="00D77A7A"/>
    <w:rsid w:val="00DA5686"/>
    <w:rsid w:val="00DA68D7"/>
    <w:rsid w:val="00DB27E4"/>
    <w:rsid w:val="00DF310C"/>
    <w:rsid w:val="00E0645D"/>
    <w:rsid w:val="00E1099D"/>
    <w:rsid w:val="00E24D13"/>
    <w:rsid w:val="00E3567F"/>
    <w:rsid w:val="00E42155"/>
    <w:rsid w:val="00E45215"/>
    <w:rsid w:val="00E63B20"/>
    <w:rsid w:val="00E90D72"/>
    <w:rsid w:val="00E93551"/>
    <w:rsid w:val="00E961EE"/>
    <w:rsid w:val="00EA5031"/>
    <w:rsid w:val="00EB3412"/>
    <w:rsid w:val="00EF1E87"/>
    <w:rsid w:val="00F05429"/>
    <w:rsid w:val="00F144BF"/>
    <w:rsid w:val="00F20415"/>
    <w:rsid w:val="00F55E5B"/>
    <w:rsid w:val="00F946F7"/>
    <w:rsid w:val="00FB1ED4"/>
    <w:rsid w:val="00FC647F"/>
    <w:rsid w:val="00FE334E"/>
    <w:rsid w:val="00FE3A0D"/>
    <w:rsid w:val="0CED0EF3"/>
    <w:rsid w:val="1B66502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jc w:val="left"/>
    </w:pPr>
    <w:rPr>
      <w:rFonts w:ascii="宋体" w:hAnsi="宋体" w:cs="宋体"/>
      <w:kern w:val="0"/>
      <w:sz w:val="24"/>
    </w:rPr>
  </w:style>
  <w:style w:type="table" w:styleId="6">
    <w:name w:val="Table Grid"/>
    <w:basedOn w:val="5"/>
    <w:uiPriority w:val="0"/>
    <w:tblPr>
      <w:tblStyle w:val="5"/>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7">
    <w:name w:val="Table Simple 1"/>
    <w:basedOn w:val="5"/>
    <w:uiPriority w:val="0"/>
    <w:pPr>
      <w:widowControl w:val="0"/>
      <w:jc w:val="both"/>
    </w:pPr>
    <w:tblPr>
      <w:tblStyle w:val="5"/>
      <w:tblBorders>
        <w:top w:val="single" w:color="008000" w:sz="12" w:space="0"/>
        <w:bottom w:val="single" w:color="008000" w:sz="12" w:space="0"/>
      </w:tblBorders>
    </w:tblPr>
    <w:tcPr>
      <w:shd w:val="clear" w:color="auto" w:fill="auto"/>
    </w:tcPr>
    <w:tblStylePr w:type="firstRow">
      <w:tblPr>
        <w:tblStyle w:val="5"/>
      </w:tblPr>
      <w:tcPr>
        <w:tcBorders>
          <w:left w:val="single" w:color="008000" w:sz="6" w:space="0"/>
          <w:tl2br w:val="nil"/>
          <w:tr2bl w:val="nil"/>
        </w:tcBorders>
      </w:tcPr>
    </w:tblStylePr>
    <w:tblStylePr w:type="lastRow">
      <w:tblPr>
        <w:tblStyle w:val="5"/>
      </w:tblPr>
      <w:tcPr>
        <w:tcBorders>
          <w:top w:val="single" w:color="008000" w:sz="6" w:space="0"/>
          <w:tl2br w:val="nil"/>
          <w:tr2bl w:val="nil"/>
        </w:tcBorders>
      </w:tcPr>
    </w:tblStylePr>
  </w:style>
  <w:style w:type="table" w:styleId="8">
    <w:name w:val="Table List 3"/>
    <w:basedOn w:val="5"/>
    <w:uiPriority w:val="0"/>
    <w:pPr>
      <w:widowControl w:val="0"/>
      <w:jc w:val="both"/>
    </w:pPr>
    <w:tblPr>
      <w:tblStyle w:val="5"/>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blStyle w:val="5"/>
      </w:tblPr>
      <w:tcPr>
        <w:tcBorders>
          <w:left w:val="single" w:color="000000" w:sz="12" w:space="0"/>
          <w:tl2br w:val="nil"/>
          <w:tr2bl w:val="nil"/>
        </w:tcBorders>
      </w:tcPr>
    </w:tblStylePr>
    <w:tblStylePr w:type="lastRow">
      <w:tblPr>
        <w:tblStyle w:val="5"/>
      </w:tblPr>
      <w:tcPr>
        <w:tcBorders>
          <w:top w:val="single" w:color="000000" w:sz="12" w:space="0"/>
          <w:tl2br w:val="nil"/>
          <w:tr2bl w:val="nil"/>
        </w:tcBorders>
      </w:tcPr>
    </w:tblStylePr>
    <w:tblStylePr w:type="swCell">
      <w:rPr>
        <w:i/>
        <w:iCs/>
        <w:color w:val="000080"/>
      </w:rPr>
      <w:tblPr>
        <w:tblStyle w:val="5"/>
      </w:tblPr>
      <w:tcPr>
        <w:tcBorders>
          <w:tl2br w:val="nil"/>
          <w:tr2bl w:val="nil"/>
        </w:tcBorders>
      </w:tcPr>
    </w:tblStylePr>
  </w:style>
  <w:style w:type="character" w:styleId="10">
    <w:name w:val="Strong"/>
    <w:basedOn w:val="9"/>
    <w:qFormat/>
    <w:uiPriority w:val="0"/>
    <w:rPr>
      <w:b/>
      <w:bCs/>
    </w:rPr>
  </w:style>
  <w:style w:type="character" w:styleId="11">
    <w:name w:val="page number"/>
    <w:basedOn w:val="9"/>
    <w:uiPriority w:val="0"/>
  </w:style>
  <w:style w:type="character" w:styleId="12">
    <w:name w:val="Emphasis"/>
    <w:basedOn w:val="9"/>
    <w:qFormat/>
    <w:uiPriority w:val="20"/>
    <w:rPr>
      <w:color w:val="CC0033"/>
    </w:rPr>
  </w:style>
  <w:style w:type="character" w:customStyle="1" w:styleId="13">
    <w:name w:val="页眉 Char"/>
    <w:basedOn w:val="9"/>
    <w:link w:val="3"/>
    <w:uiPriority w:val="0"/>
    <w:rPr>
      <w:kern w:val="2"/>
      <w:sz w:val="18"/>
      <w:szCs w:val="18"/>
    </w:rPr>
  </w:style>
  <w:style w:type="paragraph" w:styleId="14">
    <w:name w:val="List Paragraph"/>
    <w:basedOn w:val="1"/>
    <w:qFormat/>
    <w:uiPriority w:val="34"/>
    <w:pPr>
      <w:ind w:firstLine="420" w:firstLineChars="200"/>
    </w:pPr>
    <w:rPr>
      <w:rFonts w:ascii="Calibri" w:hAnsi="Calibri"/>
      <w:szCs w:val="22"/>
    </w:rPr>
  </w:style>
  <w:style w:type="paragraph" w:customStyle="1" w:styleId="15">
    <w:name w:val="p01"/>
    <w:basedOn w:val="1"/>
    <w:uiPriority w:val="0"/>
    <w:pPr>
      <w:widowControl/>
      <w:wordWrap w:val="0"/>
      <w:spacing w:before="150" w:after="100" w:afterAutospacing="1" w:line="432" w:lineRule="auto"/>
      <w:jc w:val="left"/>
    </w:pPr>
    <w:rPr>
      <w:rFonts w:ascii="宋体" w:hAnsi="宋体"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beida</Company>
  <Pages>3</Pages>
  <Words>153</Words>
  <Characters>875</Characters>
  <Lines>7</Lines>
  <Paragraphs>2</Paragraphs>
  <TotalTime>0</TotalTime>
  <ScaleCrop>false</ScaleCrop>
  <LinksUpToDate>false</LinksUpToDate>
  <CharactersWithSpaces>1026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2011-09-27T13:21:00Z</dcterms:created>
  <dc:creator>zhuxiaoya</dc:creator>
  <cp:lastModifiedBy>vertesyuan</cp:lastModifiedBy>
  <cp:lastPrinted>2009-09-24T06:35:00Z</cp:lastPrinted>
  <dcterms:modified xsi:type="dcterms:W3CDTF">2023-12-06T02:12:24Z</dcterms:modified>
  <dc:title>汉语国际教育硕士入学考试大纲</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ACBB4EA651C544B29C55758AF4161695_13</vt:lpwstr>
  </property>
</Properties>
</file>