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E" w:rsidRDefault="0020551E">
      <w:pPr>
        <w:widowControl/>
        <w:spacing w:line="460" w:lineRule="exact"/>
        <w:jc w:val="left"/>
        <w:rPr>
          <w:rFonts w:ascii="宋体" w:hAnsi="宋体" w:hint="eastAsia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30247C"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2657475" cy="485775"/>
            <wp:effectExtent l="0" t="0" r="9525" b="952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1E" w:rsidRDefault="0030247C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硕士研究生</w:t>
      </w:r>
      <w:r>
        <w:rPr>
          <w:rFonts w:ascii="华文中宋" w:eastAsia="华文中宋" w:hAnsi="华文中宋" w:hint="eastAsia"/>
          <w:b/>
          <w:sz w:val="44"/>
          <w:szCs w:val="44"/>
        </w:rPr>
        <w:t>招生</w:t>
      </w:r>
      <w:r>
        <w:rPr>
          <w:rFonts w:ascii="华文中宋" w:eastAsia="华文中宋" w:hAnsi="华文中宋" w:hint="eastAsia"/>
          <w:b/>
          <w:sz w:val="44"/>
          <w:szCs w:val="44"/>
        </w:rPr>
        <w:t>考试</w:t>
      </w:r>
    </w:p>
    <w:p w:rsidR="0020551E" w:rsidRDefault="0030247C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《计量经济学》科目大纲</w:t>
      </w:r>
    </w:p>
    <w:p w:rsidR="0020551E" w:rsidRDefault="0030247C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(</w:t>
      </w:r>
      <w:r>
        <w:rPr>
          <w:rFonts w:ascii="黑体" w:eastAsia="黑体" w:hAnsi="宋体" w:hint="eastAsia"/>
          <w:sz w:val="30"/>
          <w:szCs w:val="30"/>
        </w:rPr>
        <w:t>科目代码：</w:t>
      </w:r>
      <w:r>
        <w:rPr>
          <w:rFonts w:ascii="黑体" w:eastAsia="黑体" w:hAnsi="宋体" w:hint="eastAsia"/>
          <w:sz w:val="30"/>
          <w:szCs w:val="30"/>
        </w:rPr>
        <w:t>5</w:t>
      </w:r>
      <w:r>
        <w:rPr>
          <w:rFonts w:ascii="黑体" w:eastAsia="黑体" w:hAnsi="宋体" w:hint="eastAsia"/>
          <w:sz w:val="30"/>
          <w:szCs w:val="30"/>
        </w:rPr>
        <w:t>1</w:t>
      </w:r>
      <w:r>
        <w:rPr>
          <w:rFonts w:ascii="黑体" w:eastAsia="黑体" w:hAnsi="宋体" w:hint="eastAsia"/>
          <w:sz w:val="30"/>
          <w:szCs w:val="30"/>
        </w:rPr>
        <w:t>9</w:t>
      </w:r>
      <w:r>
        <w:rPr>
          <w:rFonts w:ascii="黑体" w:eastAsia="黑体" w:hAnsi="宋体" w:hint="eastAsia"/>
          <w:sz w:val="30"/>
          <w:szCs w:val="30"/>
        </w:rPr>
        <w:t>)</w:t>
      </w: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20551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20551E" w:rsidRDefault="0030247C">
      <w:pPr>
        <w:widowControl/>
        <w:spacing w:line="800" w:lineRule="exact"/>
        <w:ind w:firstLineChars="450" w:firstLine="14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</w:t>
      </w:r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盖章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经济学院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p w:rsidR="0020551E" w:rsidRDefault="0030247C" w:rsidP="00C64537">
      <w:pPr>
        <w:widowControl/>
        <w:spacing w:line="800" w:lineRule="exact"/>
        <w:ind w:firstLineChars="490" w:firstLine="1409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</w:t>
      </w:r>
      <w:r>
        <w:rPr>
          <w:rFonts w:ascii="仿宋_GB2312" w:eastAsia="仿宋_GB2312" w:hAnsi="宋体" w:hint="eastAsia"/>
          <w:w w:val="90"/>
          <w:sz w:val="32"/>
          <w:szCs w:val="32"/>
        </w:rPr>
        <w:t>(</w:t>
      </w:r>
      <w:r>
        <w:rPr>
          <w:rFonts w:ascii="仿宋_GB2312" w:eastAsia="仿宋_GB2312" w:hAnsi="宋体" w:hint="eastAsia"/>
          <w:w w:val="90"/>
          <w:sz w:val="32"/>
          <w:szCs w:val="32"/>
        </w:rPr>
        <w:t>签字</w:t>
      </w:r>
      <w:r>
        <w:rPr>
          <w:rFonts w:ascii="仿宋_GB2312" w:eastAsia="仿宋_GB2312" w:hAnsi="宋体" w:hint="eastAsia"/>
          <w:w w:val="90"/>
          <w:sz w:val="32"/>
          <w:szCs w:val="32"/>
        </w:rPr>
        <w:t>)</w:t>
      </w:r>
      <w:r>
        <w:rPr>
          <w:rFonts w:ascii="仿宋_GB2312" w:eastAsia="仿宋_GB2312" w:hAnsi="宋体" w:hint="eastAsia"/>
          <w:w w:val="90"/>
          <w:sz w:val="32"/>
          <w:szCs w:val="32"/>
        </w:rPr>
        <w:t>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      </w:t>
      </w:r>
    </w:p>
    <w:p w:rsidR="0020551E" w:rsidRDefault="0030247C">
      <w:pPr>
        <w:widowControl/>
        <w:spacing w:line="800" w:lineRule="exact"/>
        <w:ind w:firstLineChars="450" w:firstLine="1440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202</w:t>
      </w:r>
      <w:r w:rsidR="00C64537">
        <w:rPr>
          <w:rFonts w:ascii="仿宋_GB2312" w:eastAsia="仿宋_GB2312" w:hAnsi="宋体" w:hint="eastAsia"/>
          <w:sz w:val="32"/>
          <w:szCs w:val="32"/>
          <w:u w:val="single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27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日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:rsidR="0020551E" w:rsidRDefault="0020551E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20551E" w:rsidRDefault="0020551E">
      <w:pPr>
        <w:rPr>
          <w:rFonts w:ascii="黑体" w:eastAsia="黑体"/>
          <w:b/>
          <w:spacing w:val="36"/>
          <w:sz w:val="32"/>
          <w:szCs w:val="32"/>
        </w:rPr>
      </w:pPr>
    </w:p>
    <w:p w:rsidR="0020551E" w:rsidRDefault="0020551E">
      <w:pPr>
        <w:rPr>
          <w:rFonts w:ascii="黑体" w:eastAsia="黑体"/>
          <w:b/>
          <w:spacing w:val="36"/>
          <w:sz w:val="32"/>
          <w:szCs w:val="32"/>
        </w:rPr>
      </w:pPr>
    </w:p>
    <w:p w:rsidR="0020551E" w:rsidRDefault="0030247C"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ascii="黑体" w:eastAsia="黑体" w:hint="eastAsia"/>
          <w:spacing w:val="36"/>
          <w:sz w:val="32"/>
          <w:szCs w:val="32"/>
        </w:rPr>
        <w:lastRenderedPageBreak/>
        <w:t>《计量经济学》科目大纲</w:t>
      </w:r>
    </w:p>
    <w:p w:rsidR="0020551E" w:rsidRDefault="0030247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（科目代码：</w:t>
      </w:r>
      <w:r>
        <w:rPr>
          <w:rFonts w:ascii="黑体" w:eastAsia="黑体" w:hint="eastAsia"/>
          <w:sz w:val="32"/>
          <w:szCs w:val="32"/>
        </w:rPr>
        <w:t>5</w:t>
      </w:r>
      <w:r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9</w:t>
      </w:r>
      <w:r>
        <w:rPr>
          <w:rFonts w:ascii="黑体" w:eastAsia="黑体" w:hint="eastAsia"/>
          <w:sz w:val="32"/>
          <w:szCs w:val="32"/>
        </w:rPr>
        <w:t>）</w:t>
      </w:r>
    </w:p>
    <w:p w:rsidR="0020551E" w:rsidRDefault="0020551E">
      <w:pPr>
        <w:jc w:val="center"/>
        <w:rPr>
          <w:rFonts w:ascii="黑体" w:eastAsia="黑体"/>
          <w:sz w:val="32"/>
          <w:szCs w:val="32"/>
        </w:rPr>
      </w:pPr>
    </w:p>
    <w:p w:rsidR="0020551E" w:rsidRDefault="0030247C"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ascii="黑体" w:eastAsia="黑体" w:hint="eastAsia"/>
          <w:spacing w:val="36"/>
          <w:sz w:val="32"/>
          <w:szCs w:val="32"/>
        </w:rPr>
        <w:t>一、考核要求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掌握计量经济学的基本原理和方法，包括计量经济学的基本概念、步骤、方法、应用等。主要内容有单方程线性计量经济模型的基本概念、基本假定、参数估计方法、模型检验方法，违背经典计量经济学基本假设问题的检验方法和解决方法。掌握时间序列计量经济学模型相关概念、基本理论和建模步骤。掌握非经典截面数据计量经济学模型基础。考生应具备较好的计算能力、分析能力、基本的推导证明能力和实际应用问题的处理能力。</w:t>
      </w:r>
    </w:p>
    <w:p w:rsidR="0020551E" w:rsidRDefault="0030247C">
      <w:pPr>
        <w:ind w:firstLine="200"/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ascii="黑体" w:eastAsia="黑体" w:hint="eastAsia"/>
          <w:spacing w:val="36"/>
          <w:sz w:val="32"/>
          <w:szCs w:val="32"/>
        </w:rPr>
        <w:t>二、考核评价目标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、单方程</w:t>
      </w:r>
      <w:r>
        <w:rPr>
          <w:rFonts w:ascii="宋体" w:hAnsi="宋体"/>
          <w:sz w:val="24"/>
        </w:rPr>
        <w:t>线性计量经济模型的基本概念、基本假定、参数估计方法、模型检验方法</w:t>
      </w:r>
      <w:r>
        <w:rPr>
          <w:rFonts w:ascii="宋体" w:hAnsi="宋体" w:hint="eastAsia"/>
          <w:sz w:val="24"/>
        </w:rPr>
        <w:t>。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、违背</w:t>
      </w:r>
      <w:r>
        <w:rPr>
          <w:rFonts w:ascii="宋体" w:hAnsi="宋体"/>
          <w:sz w:val="24"/>
        </w:rPr>
        <w:t>计量经济模型</w:t>
      </w:r>
      <w:r>
        <w:rPr>
          <w:rFonts w:ascii="宋体" w:hAnsi="宋体"/>
          <w:sz w:val="24"/>
        </w:rPr>
        <w:t>的基本假定</w:t>
      </w:r>
      <w:r>
        <w:rPr>
          <w:rFonts w:ascii="宋体" w:hAnsi="宋体" w:hint="eastAsia"/>
          <w:sz w:val="24"/>
        </w:rPr>
        <w:t>相关问题（异方差、序列相关、多重共线性、随机解释变量）的判断、检验与处理。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、特殊变量（虚拟变量、滞后变量）的使用及参数估计。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、时间序列计量经济学</w:t>
      </w:r>
      <w:r>
        <w:rPr>
          <w:rFonts w:ascii="宋体" w:hAnsi="宋体"/>
          <w:sz w:val="24"/>
        </w:rPr>
        <w:t>模型的概念、</w:t>
      </w:r>
      <w:r>
        <w:rPr>
          <w:rFonts w:ascii="宋体" w:hAnsi="宋体" w:hint="eastAsia"/>
          <w:sz w:val="24"/>
        </w:rPr>
        <w:t>平稳性检验、</w:t>
      </w:r>
      <w:proofErr w:type="gramStart"/>
      <w:r>
        <w:rPr>
          <w:rFonts w:ascii="宋体" w:hAnsi="宋体" w:hint="eastAsia"/>
          <w:sz w:val="24"/>
        </w:rPr>
        <w:t>协整检验</w:t>
      </w:r>
      <w:proofErr w:type="gramEnd"/>
      <w:r>
        <w:rPr>
          <w:rFonts w:ascii="宋体" w:hAnsi="宋体" w:hint="eastAsia"/>
          <w:sz w:val="24"/>
        </w:rPr>
        <w:t>和</w:t>
      </w:r>
      <w:proofErr w:type="gramStart"/>
      <w:r>
        <w:rPr>
          <w:rFonts w:ascii="宋体" w:hAnsi="宋体" w:hint="eastAsia"/>
          <w:sz w:val="24"/>
        </w:rPr>
        <w:t>格兰</w:t>
      </w:r>
      <w:proofErr w:type="gramEnd"/>
      <w:r>
        <w:rPr>
          <w:rFonts w:ascii="宋体" w:hAnsi="宋体" w:hint="eastAsia"/>
          <w:sz w:val="24"/>
        </w:rPr>
        <w:t>杰因果关系检验的原理。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、非经典截面数据计量经济学模型</w:t>
      </w:r>
      <w:r>
        <w:rPr>
          <w:rFonts w:ascii="宋体" w:hAnsi="宋体"/>
          <w:sz w:val="24"/>
        </w:rPr>
        <w:t>基本概念、基本</w:t>
      </w:r>
      <w:r>
        <w:rPr>
          <w:rFonts w:ascii="宋体" w:hAnsi="宋体" w:hint="eastAsia"/>
          <w:sz w:val="24"/>
        </w:rPr>
        <w:t>方法。</w:t>
      </w:r>
    </w:p>
    <w:p w:rsidR="0020551E" w:rsidRDefault="0030247C"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ascii="黑体" w:eastAsia="黑体" w:hint="eastAsia"/>
          <w:spacing w:val="36"/>
          <w:sz w:val="32"/>
          <w:szCs w:val="32"/>
        </w:rPr>
        <w:t>三、考核内容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第一章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绪论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计量经济学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建立经典单方程计量经济学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计量经济学模型的应用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本书内容安排说明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第二章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经典单方程计量经济学模型：一元线性回归模型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回归分析概述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一元线性回归模</w:t>
      </w:r>
      <w:r>
        <w:rPr>
          <w:rFonts w:ascii="宋体" w:hAnsi="宋体" w:hint="eastAsia"/>
          <w:sz w:val="24"/>
        </w:rPr>
        <w:t>型的基本假设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一元线性回归模型的参数估计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第四节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一元线性回归模型的统计检验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一元线性回归分析的应用：预测问题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建模实例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第三章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经典单方程计量经济学模型：多元线性回归模型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多元线性回归模型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多元线性回归模型的参数估计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多元线性回归模型的统计检验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多元线性回归模型的预测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可化为线性的多元非线性回归模型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含有虚拟变量的多元线性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第七节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受约束回归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第四章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经典单方程计量经济学模型：放宽基本假定的模型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多重共线性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异方差性</w:t>
      </w:r>
      <w:r>
        <w:rPr>
          <w:rFonts w:ascii="宋体" w:hAnsi="宋体" w:hint="eastAsia"/>
          <w:sz w:val="24"/>
        </w:rPr>
        <w:t xml:space="preserve"> 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内生解释变量问题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模型设定偏误问题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第五章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时间序列计量经济学模型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时间序列模型的序列相关性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时间序列的平稳性及其检验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  <w:r>
        <w:rPr>
          <w:rFonts w:ascii="宋体" w:hAnsi="宋体" w:hint="eastAsia"/>
          <w:sz w:val="24"/>
        </w:rPr>
        <w:t xml:space="preserve"> </w:t>
      </w:r>
      <w:proofErr w:type="gramStart"/>
      <w:r>
        <w:rPr>
          <w:rFonts w:ascii="宋体" w:hAnsi="宋体" w:hint="eastAsia"/>
          <w:sz w:val="24"/>
        </w:rPr>
        <w:t>协整与</w:t>
      </w:r>
      <w:proofErr w:type="gramEnd"/>
      <w:r>
        <w:rPr>
          <w:rFonts w:ascii="宋体" w:hAnsi="宋体" w:hint="eastAsia"/>
          <w:sz w:val="24"/>
        </w:rPr>
        <w:t>误差修正模型</w:t>
      </w:r>
    </w:p>
    <w:p w:rsidR="0020551E" w:rsidRDefault="0030247C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格兰杰因果关系检验</w:t>
      </w:r>
    </w:p>
    <w:p w:rsidR="0020551E" w:rsidRDefault="0020551E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</w:p>
    <w:p w:rsidR="0020551E" w:rsidRDefault="0030247C">
      <w:pPr>
        <w:jc w:val="center"/>
        <w:rPr>
          <w:rFonts w:ascii="黑体" w:eastAsia="黑体"/>
          <w:spacing w:val="36"/>
          <w:sz w:val="32"/>
          <w:szCs w:val="32"/>
        </w:rPr>
      </w:pPr>
      <w:r>
        <w:rPr>
          <w:rFonts w:ascii="黑体" w:eastAsia="黑体" w:hint="eastAsia"/>
          <w:spacing w:val="36"/>
          <w:sz w:val="32"/>
          <w:szCs w:val="32"/>
        </w:rPr>
        <w:t>四、参考书目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、《计量经济学》，李子奈、潘文卿主编，高等教育出版社，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月第四版</w:t>
      </w:r>
    </w:p>
    <w:p w:rsidR="0020551E" w:rsidRDefault="0030247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、《计量经济学导论：现代观点》，杰</w:t>
      </w:r>
      <w:proofErr w:type="gramStart"/>
      <w:r>
        <w:rPr>
          <w:rFonts w:ascii="宋体" w:hAnsi="宋体" w:hint="eastAsia"/>
          <w:sz w:val="24"/>
        </w:rPr>
        <w:t>弗</w:t>
      </w:r>
      <w:proofErr w:type="gramEnd"/>
      <w:r>
        <w:rPr>
          <w:rFonts w:ascii="宋体" w:hAnsi="宋体" w:hint="eastAsia"/>
          <w:sz w:val="24"/>
        </w:rPr>
        <w:t>里•</w:t>
      </w:r>
      <w:r>
        <w:rPr>
          <w:rFonts w:ascii="宋体" w:hAnsi="宋体" w:hint="eastAsia"/>
          <w:sz w:val="24"/>
        </w:rPr>
        <w:t>M.</w:t>
      </w:r>
      <w:r>
        <w:rPr>
          <w:rFonts w:ascii="宋体" w:hAnsi="宋体" w:hint="eastAsia"/>
          <w:sz w:val="24"/>
        </w:rPr>
        <w:t>伍德里奇主编，中国人民大学出版社，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月第五版</w:t>
      </w:r>
    </w:p>
    <w:p w:rsidR="0020551E" w:rsidRDefault="0020551E">
      <w:pPr>
        <w:ind w:firstLineChars="200" w:firstLine="420"/>
      </w:pPr>
    </w:p>
    <w:sectPr w:rsidR="0020551E">
      <w:headerReference w:type="default" r:id="rId8"/>
      <w:footerReference w:type="even" r:id="rId9"/>
      <w:footerReference w:type="default" r:id="rId10"/>
      <w:pgSz w:w="11906" w:h="16838"/>
      <w:pgMar w:top="1588" w:right="1247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7C" w:rsidRDefault="0030247C">
      <w:r>
        <w:separator/>
      </w:r>
    </w:p>
  </w:endnote>
  <w:endnote w:type="continuationSeparator" w:id="0">
    <w:p w:rsidR="0030247C" w:rsidRDefault="0030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0000000000000000000"/>
    <w:charset w:val="86"/>
    <w:family w:val="roman"/>
    <w:notTrueType/>
    <w:pitch w:val="default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1E" w:rsidRDefault="003024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51E" w:rsidRDefault="002055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1E" w:rsidRDefault="003024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537">
      <w:rPr>
        <w:rStyle w:val="a6"/>
        <w:noProof/>
      </w:rPr>
      <w:t>1</w:t>
    </w:r>
    <w:r>
      <w:rPr>
        <w:rStyle w:val="a6"/>
      </w:rPr>
      <w:fldChar w:fldCharType="end"/>
    </w:r>
  </w:p>
  <w:p w:rsidR="0020551E" w:rsidRDefault="0030247C">
    <w:pPr>
      <w:pStyle w:val="a4"/>
      <w:ind w:right="360"/>
    </w:pPr>
    <w:r>
      <w:rPr>
        <w:rFonts w:hint="eastAsia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7C" w:rsidRDefault="0030247C">
      <w:r>
        <w:separator/>
      </w:r>
    </w:p>
  </w:footnote>
  <w:footnote w:type="continuationSeparator" w:id="0">
    <w:p w:rsidR="0030247C" w:rsidRDefault="0030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1E" w:rsidRDefault="002055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3N2M5ZTU3NTFlODQ3MDM1MTQzYzAzYmI3NjgyOTUifQ=="/>
  </w:docVars>
  <w:rsids>
    <w:rsidRoot w:val="008D7DEB"/>
    <w:rsid w:val="00021619"/>
    <w:rsid w:val="0005476D"/>
    <w:rsid w:val="000B48DA"/>
    <w:rsid w:val="000E5DF7"/>
    <w:rsid w:val="00167334"/>
    <w:rsid w:val="001A219E"/>
    <w:rsid w:val="0020551E"/>
    <w:rsid w:val="002113F6"/>
    <w:rsid w:val="002249DC"/>
    <w:rsid w:val="0024131B"/>
    <w:rsid w:val="002549AE"/>
    <w:rsid w:val="0027788C"/>
    <w:rsid w:val="002C1CAA"/>
    <w:rsid w:val="0030247C"/>
    <w:rsid w:val="00355F6E"/>
    <w:rsid w:val="003C68E7"/>
    <w:rsid w:val="00431E8D"/>
    <w:rsid w:val="004322A9"/>
    <w:rsid w:val="00470368"/>
    <w:rsid w:val="00492557"/>
    <w:rsid w:val="005B0F58"/>
    <w:rsid w:val="005F0EBF"/>
    <w:rsid w:val="00603153"/>
    <w:rsid w:val="0062520A"/>
    <w:rsid w:val="00635DA6"/>
    <w:rsid w:val="006A3B90"/>
    <w:rsid w:val="006A59EE"/>
    <w:rsid w:val="006C7564"/>
    <w:rsid w:val="0076230E"/>
    <w:rsid w:val="00765A4F"/>
    <w:rsid w:val="008030E0"/>
    <w:rsid w:val="00823786"/>
    <w:rsid w:val="0086671E"/>
    <w:rsid w:val="008D7DEB"/>
    <w:rsid w:val="0090433A"/>
    <w:rsid w:val="009275A4"/>
    <w:rsid w:val="00980421"/>
    <w:rsid w:val="009B76B4"/>
    <w:rsid w:val="00A07FB0"/>
    <w:rsid w:val="00A1785A"/>
    <w:rsid w:val="00AD719E"/>
    <w:rsid w:val="00B00FEB"/>
    <w:rsid w:val="00C64537"/>
    <w:rsid w:val="00C83586"/>
    <w:rsid w:val="00CA42E0"/>
    <w:rsid w:val="00D95A34"/>
    <w:rsid w:val="00D97649"/>
    <w:rsid w:val="00DD45BC"/>
    <w:rsid w:val="00DF5C4B"/>
    <w:rsid w:val="00E56EA1"/>
    <w:rsid w:val="00E75BC9"/>
    <w:rsid w:val="00E85CB3"/>
    <w:rsid w:val="00EF3503"/>
    <w:rsid w:val="00F31F2E"/>
    <w:rsid w:val="00F42896"/>
    <w:rsid w:val="00F8771F"/>
    <w:rsid w:val="00FD167E"/>
    <w:rsid w:val="71F300A0"/>
    <w:rsid w:val="7A3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qFormat/>
  </w:style>
  <w:style w:type="character" w:customStyle="1" w:styleId="msobodytextindent0">
    <w:name w:val="msobodytextindent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jgy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《统计学》科目大纲</dc:title>
  <dc:creator>wx</dc:creator>
  <cp:lastModifiedBy>徐婧</cp:lastModifiedBy>
  <cp:revision>12</cp:revision>
  <cp:lastPrinted>2013-07-15T02:17:00Z</cp:lastPrinted>
  <dcterms:created xsi:type="dcterms:W3CDTF">2021-07-09T01:28:00Z</dcterms:created>
  <dcterms:modified xsi:type="dcterms:W3CDTF">2023-07-03T00:28:00Z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B6F50877F7594BB18774CB4124CE9E71</vt:lpwstr>
  </property>
</Properties>
</file>