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312" w:beforeLines="100" w:after="0" w:line="450" w:lineRule="atLeast"/>
        <w:jc w:val="center"/>
        <w:rPr>
          <w:rFonts w:hint="eastAsia"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u w:val="single"/>
        </w:rPr>
        <w:t>8</w:t>
      </w:r>
      <w:r>
        <w:rPr>
          <w:rFonts w:ascii="仿宋_GB2312" w:hAnsi="仿宋_GB2312" w:eastAsia="仿宋_GB2312" w:cs="仿宋_GB2312"/>
          <w:color w:val="000000"/>
          <w:sz w:val="32"/>
          <w:szCs w:val="32"/>
          <w:u w:val="single"/>
        </w:rPr>
        <w:t>75</w:t>
      </w:r>
      <w:r>
        <w:rPr>
          <w:rFonts w:hint="eastAsia" w:ascii="仿宋_GB2312" w:hAnsi="仿宋_GB2312" w:eastAsia="仿宋_GB2312" w:cs="仿宋_GB2312"/>
          <w:color w:val="000000"/>
          <w:sz w:val="32"/>
          <w:szCs w:val="32"/>
          <w:u w:val="single"/>
        </w:rPr>
        <w:t>畜禽生产学</w:t>
      </w:r>
      <w:r>
        <w:rPr>
          <w:rFonts w:hint="eastAsia" w:ascii="仿宋_GB2312" w:hAnsi="仿宋_GB2312" w:eastAsia="仿宋_GB2312" w:cs="仿宋_GB2312"/>
          <w:color w:val="000000"/>
          <w:sz w:val="32"/>
          <w:szCs w:val="32"/>
        </w:rPr>
        <w:t>考试科目考试大纲</w:t>
      </w:r>
    </w:p>
    <w:p>
      <w:pPr>
        <w:widowControl/>
        <w:spacing w:line="462" w:lineRule="exact"/>
        <w:jc w:val="left"/>
        <w:textAlignment w:val="baseline"/>
        <w:rPr>
          <w:rFonts w:hint="eastAsia" w:ascii="仿宋_GB2312" w:hAnsi="仿宋_GB2312" w:eastAsia="仿宋_GB2312" w:cs="仿宋_GB2312"/>
          <w:kern w:val="0"/>
          <w:sz w:val="28"/>
          <w:szCs w:val="28"/>
        </w:rPr>
      </w:pPr>
      <w:r>
        <w:rPr>
          <w:rFonts w:ascii="仿宋_GB2312" w:hAnsi="仿宋_GB2312" w:eastAsia="仿宋_GB2312" w:cs="仿宋_GB2312"/>
          <w:b/>
          <w:bCs/>
          <w:kern w:val="0"/>
          <w:sz w:val="28"/>
          <w:szCs w:val="28"/>
        </w:rPr>
        <w:t>考试内容</w:t>
      </w:r>
      <w:r>
        <w:rPr>
          <w:rFonts w:hint="eastAsia" w:ascii="仿宋_GB2312" w:hAnsi="仿宋_GB2312" w:eastAsia="仿宋_GB2312" w:cs="仿宋_GB2312"/>
          <w:b/>
          <w:bCs/>
          <w:kern w:val="0"/>
          <w:sz w:val="28"/>
          <w:szCs w:val="28"/>
        </w:rPr>
        <w:t>：</w:t>
      </w:r>
      <w:r>
        <w:rPr>
          <w:rFonts w:hint="eastAsia" w:ascii="仿宋_GB2312" w:hAnsi="仿宋_GB2312" w:eastAsia="仿宋_GB2312" w:cs="仿宋_GB2312"/>
          <w:kern w:val="0"/>
          <w:sz w:val="28"/>
          <w:szCs w:val="28"/>
        </w:rPr>
        <w:t>家禽生产学、牛生产学、羊生产学、猪生产学，每个部分75分，任选其中2部分作答，</w:t>
      </w:r>
      <w:r>
        <w:rPr>
          <w:rFonts w:ascii="仿宋_GB2312" w:hAnsi="仿宋_GB2312" w:eastAsia="仿宋_GB2312" w:cs="仿宋_GB2312"/>
          <w:kern w:val="0"/>
          <w:sz w:val="28"/>
          <w:szCs w:val="28"/>
        </w:rPr>
        <w:t>共计</w:t>
      </w:r>
      <w:r>
        <w:rPr>
          <w:rFonts w:hint="eastAsia" w:ascii="仿宋_GB2312" w:hAnsi="仿宋_GB2312" w:eastAsia="仿宋_GB2312" w:cs="仿宋_GB2312"/>
          <w:kern w:val="0"/>
          <w:sz w:val="28"/>
          <w:szCs w:val="28"/>
        </w:rPr>
        <w:t>150分</w:t>
      </w:r>
      <w:r>
        <w:rPr>
          <w:rFonts w:ascii="仿宋_GB2312" w:hAnsi="仿宋_GB2312" w:eastAsia="仿宋_GB2312" w:cs="仿宋_GB2312"/>
          <w:kern w:val="0"/>
          <w:sz w:val="28"/>
          <w:szCs w:val="28"/>
        </w:rPr>
        <w:t>。</w:t>
      </w:r>
    </w:p>
    <w:p>
      <w:pPr>
        <w:spacing w:line="462" w:lineRule="exact"/>
        <w:rPr>
          <w:rFonts w:hint="eastAsia" w:ascii="宋体" w:hAnsi="宋体"/>
          <w:sz w:val="28"/>
          <w:szCs w:val="28"/>
        </w:rPr>
      </w:pPr>
    </w:p>
    <w:p>
      <w:pPr>
        <w:pStyle w:val="2"/>
        <w:widowControl/>
        <w:spacing w:before="312" w:beforeLines="100" w:after="0" w:line="462"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家禽生产学考试大纲</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I.考试性质</w:t>
      </w:r>
    </w:p>
    <w:p>
      <w:pPr>
        <w:spacing w:line="462"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家禽生产学是养殖和渔业领域的专业硕士生考生入学考试选考科目之一。</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II.考查目标</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要求考生具有较全面的家禽生产学基础知识和专业知识；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要求考生具有家禽养殖技术知识，具备初步解决生产中实际问题的能力。</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要求考生了解行业动态和现状。</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III.考试形式和试卷结构</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一、试卷满分及考试时间</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试卷满分为75分，考试时间为90分钟。</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二、答题方式</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答题方式为闭卷、笔试。</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试卷由试题和答题纸组成。答案必须写在答题纸相应的位置上。</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三、试卷内容结构</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基础知识 30分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应用能力 </w:t>
      </w:r>
      <w:r>
        <w:rPr>
          <w:rFonts w:ascii="仿宋_GB2312" w:hAnsi="仿宋_GB2312" w:eastAsia="仿宋_GB2312" w:cs="仿宋_GB2312"/>
          <w:sz w:val="28"/>
          <w:szCs w:val="28"/>
        </w:rPr>
        <w:t>45</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四、试卷题型结构</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基础知识 30分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判断题5题，每小题2分，共10分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选择题5题，每小题2分，共10分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名词解释2题，每小题5分，共10分</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应用能力 45分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简答题3题，每题7分，共21分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论述题2题，每题12分，共24分</w:t>
      </w:r>
    </w:p>
    <w:p>
      <w:pPr>
        <w:pStyle w:val="6"/>
        <w:spacing w:line="462" w:lineRule="atLeast"/>
        <w:rPr>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Ⅳ.考查内容</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一、我国家禽产业概况及国际地位</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熟悉我国主要家禽的饲养量、产量及国际地位</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熟悉我国家禽产业的发展历史</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二、家禽生物学特征</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掌握家禽的解剖学特点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掌握家禽的生理特点</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熟悉禽蛋形成的过程和机理</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三、家禽主要品种及育种方法和技术</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1.家禽品种的分类及特点、现有主要品种，家禽繁育体系</w:t>
      </w:r>
    </w:p>
    <w:p>
      <w:pPr>
        <w:pStyle w:val="6"/>
        <w:spacing w:line="462" w:lineRule="atLeas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家禽选育性状及特点、育种方法</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四、家禽孵化技术</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孵化设备类型</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孵化条件</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影响孵化的因素</w:t>
      </w:r>
    </w:p>
    <w:p>
      <w:pPr>
        <w:pStyle w:val="6"/>
        <w:spacing w:line="462" w:lineRule="atLeas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胚胎发育过程</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孵化效果评定</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五、蛋用、肉用家禽的饲养技术及管理措施</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蛋鸡、肉鸡的主要营养需要</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人工授精技术</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断喙等技术措施的应用</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不同方式、不同阶段的饲养密度</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生产性能指标的衡量及常规数据</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评定鸡群质量的指标</w:t>
      </w:r>
    </w:p>
    <w:p>
      <w:pPr>
        <w:pStyle w:val="6"/>
        <w:spacing w:line="462" w:lineRule="atLeas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家禽不同发育阶段的特点及管理办法</w:t>
      </w:r>
    </w:p>
    <w:p>
      <w:pPr>
        <w:pStyle w:val="6"/>
        <w:spacing w:line="462" w:lineRule="atLeas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限饲技术、强制换羽技术</w:t>
      </w:r>
    </w:p>
    <w:p>
      <w:pPr>
        <w:pStyle w:val="6"/>
        <w:spacing w:line="462" w:lineRule="atLeas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饲养阶段的划分</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六、家禽饲养设备及环境要求</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家禽的主要饲养方式及设备</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家禽不同发育阶段对环境的要求及措施，包括温度、湿度、光照、空气质量等</w:t>
      </w:r>
    </w:p>
    <w:p>
      <w:pPr>
        <w:pStyle w:val="2"/>
        <w:widowControl/>
        <w:spacing w:before="312" w:beforeLines="100" w:after="0" w:line="462"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牛生产学考试大纲</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I.考试性质</w:t>
      </w:r>
    </w:p>
    <w:p>
      <w:pPr>
        <w:spacing w:line="462"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牛生产学是专业学位硕士生入学考试选考科目之一。</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II.考查目标</w:t>
      </w:r>
    </w:p>
    <w:p>
      <w:pPr>
        <w:widowControl/>
        <w:spacing w:line="462" w:lineRule="atLeast"/>
        <w:textAlignment w:val="baseline"/>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要求考生具有较全面的牛生产学基础知识。</w:t>
      </w:r>
    </w:p>
    <w:p>
      <w:pPr>
        <w:widowControl/>
        <w:spacing w:line="462" w:lineRule="atLeast"/>
        <w:textAlignment w:val="baseline"/>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要求考生具有较高的养牛实用技术应用能力。</w:t>
      </w:r>
    </w:p>
    <w:p>
      <w:pPr>
        <w:widowControl/>
        <w:spacing w:line="462" w:lineRule="atLeast"/>
        <w:textAlignment w:val="baseline"/>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要求考生具有较强的理论联系实际的生产问题分析能力。</w:t>
      </w:r>
    </w:p>
    <w:p>
      <w:pPr>
        <w:pStyle w:val="6"/>
        <w:spacing w:line="462" w:lineRule="atLeast"/>
        <w:rPr>
          <w:rStyle w:val="12"/>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III.考试形式和试卷结构</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一、试卷满分及考试时间</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试卷满分为</w:t>
      </w:r>
      <w:r>
        <w:rPr>
          <w:rFonts w:ascii="仿宋_GB2312" w:hAnsi="仿宋_GB2312" w:eastAsia="仿宋_GB2312" w:cs="仿宋_GB2312"/>
          <w:sz w:val="28"/>
          <w:szCs w:val="28"/>
        </w:rPr>
        <w:t>75</w:t>
      </w:r>
      <w:r>
        <w:rPr>
          <w:rFonts w:hint="eastAsia" w:ascii="仿宋_GB2312" w:hAnsi="仿宋_GB2312" w:eastAsia="仿宋_GB2312" w:cs="仿宋_GB2312"/>
          <w:sz w:val="28"/>
          <w:szCs w:val="28"/>
        </w:rPr>
        <w:t>分，考试时间为</w:t>
      </w:r>
      <w:r>
        <w:rPr>
          <w:rFonts w:ascii="仿宋_GB2312" w:hAnsi="仿宋_GB2312" w:eastAsia="仿宋_GB2312" w:cs="仿宋_GB2312"/>
          <w:sz w:val="28"/>
          <w:szCs w:val="28"/>
        </w:rPr>
        <w:t>90</w:t>
      </w:r>
      <w:r>
        <w:rPr>
          <w:rFonts w:hint="eastAsia" w:ascii="仿宋_GB2312" w:hAnsi="仿宋_GB2312" w:eastAsia="仿宋_GB2312" w:cs="仿宋_GB2312"/>
          <w:sz w:val="28"/>
          <w:szCs w:val="28"/>
        </w:rPr>
        <w:t>分钟。</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二、答题方式</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答题方式为闭卷、笔试。</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试卷由试题和答题纸组成。答案必须写在答题纸相应的位置上。</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三、试卷内容结构</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牛生产学基础知识</w:t>
      </w:r>
      <w:r>
        <w:rPr>
          <w:rFonts w:ascii="仿宋_GB2312" w:hAnsi="仿宋_GB2312" w:eastAsia="仿宋_GB2312" w:cs="仿宋_GB2312"/>
          <w:sz w:val="28"/>
          <w:szCs w:val="28"/>
        </w:rPr>
        <w:t>35</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养牛技术应用能力</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生产问题分析</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ascii="仿宋_GB2312" w:hAnsi="仿宋_GB2312" w:eastAsia="仿宋_GB2312" w:cs="仿宋_GB2312"/>
          <w:sz w:val="28"/>
          <w:szCs w:val="28"/>
        </w:rPr>
        <w:t>试卷题型</w:t>
      </w:r>
      <w:r>
        <w:rPr>
          <w:rFonts w:hint="eastAsia" w:ascii="仿宋_GB2312" w:hAnsi="仿宋_GB2312" w:eastAsia="仿宋_GB2312" w:cs="仿宋_GB2312"/>
          <w:sz w:val="28"/>
          <w:szCs w:val="28"/>
        </w:rPr>
        <w:t>结构</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牛生产学基础知识</w:t>
      </w:r>
      <w:r>
        <w:rPr>
          <w:rFonts w:ascii="仿宋_GB2312" w:hAnsi="仿宋_GB2312" w:eastAsia="仿宋_GB2312" w:cs="仿宋_GB2312"/>
          <w:b/>
          <w:bCs/>
          <w:sz w:val="28"/>
          <w:szCs w:val="28"/>
        </w:rPr>
        <w:t>35</w:t>
      </w:r>
      <w:r>
        <w:rPr>
          <w:rFonts w:hint="eastAsia" w:ascii="仿宋_GB2312" w:hAnsi="仿宋_GB2312" w:eastAsia="仿宋_GB2312" w:cs="仿宋_GB2312"/>
          <w:b/>
          <w:bCs/>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选择题</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题，每小题</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分，共</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判断题</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题，每小题</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分，共</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名词解释题</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题，每小题</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分，共</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养牛技术应用能力</w:t>
      </w:r>
      <w:r>
        <w:rPr>
          <w:rFonts w:ascii="仿宋_GB2312" w:hAnsi="仿宋_GB2312" w:eastAsia="仿宋_GB2312" w:cs="仿宋_GB2312"/>
          <w:b/>
          <w:bCs/>
          <w:sz w:val="28"/>
          <w:szCs w:val="28"/>
        </w:rPr>
        <w:t>24</w:t>
      </w:r>
      <w:r>
        <w:rPr>
          <w:rFonts w:hint="eastAsia" w:ascii="仿宋_GB2312" w:hAnsi="仿宋_GB2312" w:eastAsia="仿宋_GB2312" w:cs="仿宋_GB2312"/>
          <w:b/>
          <w:bCs/>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简答题</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题，每小题</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分，共</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分</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生产问题分析</w:t>
      </w:r>
      <w:r>
        <w:rPr>
          <w:rFonts w:ascii="仿宋_GB2312" w:hAnsi="仿宋_GB2312" w:eastAsia="仿宋_GB2312" w:cs="仿宋_GB2312"/>
          <w:b/>
          <w:bCs/>
          <w:sz w:val="28"/>
          <w:szCs w:val="28"/>
        </w:rPr>
        <w:t>16</w:t>
      </w:r>
      <w:r>
        <w:rPr>
          <w:rFonts w:hint="eastAsia" w:ascii="仿宋_GB2312" w:hAnsi="仿宋_GB2312" w:eastAsia="仿宋_GB2312" w:cs="仿宋_GB2312"/>
          <w:b/>
          <w:bCs/>
          <w:sz w:val="28"/>
          <w:szCs w:val="28"/>
        </w:rPr>
        <w:t>分</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论述分析题</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题，每小题</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分，共</w:t>
      </w:r>
      <w:r>
        <w:rPr>
          <w:rFonts w:ascii="仿宋_GB2312" w:hAnsi="仿宋_GB2312" w:eastAsia="仿宋_GB2312" w:cs="仿宋_GB2312"/>
          <w:sz w:val="28"/>
          <w:szCs w:val="28"/>
        </w:rPr>
        <w:t>16</w:t>
      </w:r>
      <w:r>
        <w:rPr>
          <w:rFonts w:hint="eastAsia" w:ascii="仿宋_GB2312" w:hAnsi="仿宋_GB2312" w:eastAsia="仿宋_GB2312" w:cs="仿宋_GB2312"/>
          <w:sz w:val="28"/>
          <w:szCs w:val="28"/>
        </w:rPr>
        <w:t>分</w:t>
      </w:r>
    </w:p>
    <w:p>
      <w:pPr>
        <w:pStyle w:val="6"/>
        <w:spacing w:line="462" w:lineRule="atLeast"/>
        <w:rPr>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Ⅳ.考查内容</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一、牛生产学基础知识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我国奶牛养殖主要模式及特点。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我国肉养殖主要模式及特点。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牛的经济类型分类及代表性品种。</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奶牛个体产奶量的表示方法及其含义，包括：日产奶量，</w:t>
      </w:r>
      <w:r>
        <w:rPr>
          <w:rFonts w:ascii="仿宋_GB2312" w:hAnsi="仿宋_GB2312" w:eastAsia="仿宋_GB2312" w:cs="仿宋_GB2312"/>
          <w:sz w:val="28"/>
          <w:szCs w:val="28"/>
        </w:rPr>
        <w:t>305</w:t>
      </w:r>
      <w:r>
        <w:rPr>
          <w:rFonts w:hint="eastAsia" w:ascii="仿宋_GB2312" w:hAnsi="仿宋_GB2312" w:eastAsia="仿宋_GB2312" w:cs="仿宋_GB2312"/>
          <w:sz w:val="28"/>
          <w:szCs w:val="28"/>
        </w:rPr>
        <w:t>天产奶量，校正</w:t>
      </w:r>
      <w:r>
        <w:rPr>
          <w:rFonts w:ascii="仿宋_GB2312" w:hAnsi="仿宋_GB2312" w:eastAsia="仿宋_GB2312" w:cs="仿宋_GB2312"/>
          <w:sz w:val="28"/>
          <w:szCs w:val="28"/>
        </w:rPr>
        <w:t>305</w:t>
      </w:r>
      <w:r>
        <w:rPr>
          <w:rFonts w:hint="eastAsia" w:ascii="仿宋_GB2312" w:hAnsi="仿宋_GB2312" w:eastAsia="仿宋_GB2312" w:cs="仿宋_GB2312"/>
          <w:sz w:val="28"/>
          <w:szCs w:val="28"/>
        </w:rPr>
        <w:t>天产奶量，全泌乳期产奶量，终生产奶量等。</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肉牛的主要生产性能指标，包括：日增重，屠宰率，净肉率等。</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牛奶质量的重要指标，包括：细菌数，体细胞数，酸度等。</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肉牛的基本生长发育规律。</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影响奶牛生产性能的主要因素。</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影响肉牛生产性能的主要因素。</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二、养牛技术应用能力</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母牛妊娠诊断的主要方法。</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影响饲料转化效率的主要因素。</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母牛主要繁殖指标的计算方法，包括：年总受胎率，年情期受胎率，年繁殖率。</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奶牛在整个泌乳周期中产奶量、采食量和体重的变化规律。</w:t>
      </w:r>
    </w:p>
    <w:p>
      <w:pPr>
        <w:pStyle w:val="6"/>
        <w:spacing w:line="462" w:lineRule="atLeas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全株玉米青贮制作要点。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影响乳脂率的主要因素（以荷斯坦牛为例）。</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初乳管理与奶牛母子一体化关键技术。</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三、生产问题分析</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考试内容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全混合日粮（</w:t>
      </w:r>
      <w:r>
        <w:rPr>
          <w:rFonts w:ascii="仿宋_GB2312" w:hAnsi="仿宋_GB2312" w:eastAsia="仿宋_GB2312" w:cs="仿宋_GB2312"/>
          <w:sz w:val="28"/>
          <w:szCs w:val="28"/>
        </w:rPr>
        <w:t>TMR</w:t>
      </w:r>
      <w:r>
        <w:rPr>
          <w:rFonts w:hint="eastAsia" w:ascii="仿宋_GB2312" w:hAnsi="仿宋_GB2312" w:eastAsia="仿宋_GB2312" w:cs="仿宋_GB2312"/>
          <w:sz w:val="28"/>
          <w:szCs w:val="28"/>
        </w:rPr>
        <w:t>）饲养技术及其优点。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架子牛育肥的饲养管理要点。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提高母牛繁殖力的措施。</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奶牛围产期饲养与管理要点。</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初生犊牛的护理要点。</w:t>
      </w:r>
    </w:p>
    <w:p>
      <w:pPr>
        <w:spacing w:line="462" w:lineRule="exact"/>
        <w:jc w:val="center"/>
        <w:rPr>
          <w:rFonts w:ascii="宋体" w:hAnsi="宋体"/>
          <w:b/>
          <w:color w:val="FF0000"/>
          <w:sz w:val="30"/>
          <w:szCs w:val="30"/>
        </w:rPr>
      </w:pPr>
    </w:p>
    <w:p>
      <w:pPr>
        <w:spacing w:line="462" w:lineRule="exact"/>
        <w:jc w:val="center"/>
        <w:rPr>
          <w:rFonts w:hint="eastAsia" w:ascii="宋体" w:hAnsi="宋体"/>
          <w:b/>
          <w:color w:val="FF0000"/>
          <w:sz w:val="30"/>
          <w:szCs w:val="30"/>
        </w:rPr>
      </w:pPr>
    </w:p>
    <w:p>
      <w:pPr>
        <w:pStyle w:val="2"/>
        <w:widowControl/>
        <w:spacing w:before="312" w:beforeLines="100" w:after="0" w:line="462" w:lineRule="atLeas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猪生产学考试大纲</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I.考试性质</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猪生产学是</w:t>
      </w:r>
      <w:r>
        <w:rPr>
          <w:rFonts w:ascii="仿宋_GB2312" w:hAnsi="仿宋_GB2312" w:eastAsia="仿宋_GB2312" w:cs="仿宋_GB2312"/>
          <w:kern w:val="0"/>
          <w:sz w:val="28"/>
          <w:szCs w:val="28"/>
        </w:rPr>
        <w:t>全日制专业学位</w:t>
      </w:r>
      <w:r>
        <w:rPr>
          <w:rFonts w:hint="eastAsia" w:ascii="仿宋_GB2312" w:hAnsi="仿宋_GB2312" w:eastAsia="仿宋_GB2312" w:cs="仿宋_GB2312"/>
          <w:kern w:val="0"/>
          <w:sz w:val="28"/>
          <w:szCs w:val="28"/>
        </w:rPr>
        <w:t xml:space="preserve">硕士生入学考试科目之一。 </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II.考查目标</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要求考生具有较全面的猪生产学基础知识。</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要求考生具有较高的养猪技术应用能力。</w:t>
      </w:r>
    </w:p>
    <w:p>
      <w:pPr>
        <w:pStyle w:val="6"/>
        <w:spacing w:line="462" w:lineRule="atLeast"/>
        <w:rPr>
          <w:rFonts w:hint="eastAsia"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要求考生具有较强的联系生产实际的分析能力。</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III.考试形式和试卷结构</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一、试卷满分及考试时间</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试卷满分为75分，考试时间为90分钟。</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二、答题方式</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答题方式为闭卷、笔试。</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试卷由试题和答题纸组成。答案必须写在答题纸相应的位置上。</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三、试卷内容结构</w:t>
      </w:r>
    </w:p>
    <w:p>
      <w:pPr>
        <w:pStyle w:val="6"/>
        <w:spacing w:line="462"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猪生产学基础知识30分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猪生产学技术应用能力25分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生产问题分析20分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四、试卷题型结构</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猪生产学基础知识30分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填空题10题，每小题1分，共10分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选择题10题，每小题1分，共10分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简答题2题，每小题5分，共10分</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猪生产学技术应用能力25分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简答题，共25分</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生产问题分析20分</w:t>
      </w:r>
    </w:p>
    <w:p>
      <w:pPr>
        <w:pStyle w:val="6"/>
        <w:spacing w:line="462"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简答题，共20分</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Ⅳ.考查内容</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一、猪生产学基础知识</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考试内容</w:t>
      </w:r>
    </w:p>
    <w:p>
      <w:pPr>
        <w:spacing w:line="462" w:lineRule="atLeast"/>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养殖业概况</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猪的习性</w:t>
      </w:r>
    </w:p>
    <w:p>
      <w:pPr>
        <w:spacing w:line="462" w:lineRule="atLeast"/>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规模化猪场的规划</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猪的品种及杂交利用</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种猪的选育</w:t>
      </w:r>
    </w:p>
    <w:p>
      <w:pPr>
        <w:pStyle w:val="6"/>
        <w:spacing w:line="462"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二、猪生产学技术应用能力</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考试内容</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种猪的饲养管理</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仔猪的培育</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生长育肥猪的饲养管理</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哺乳及妊娠母猪的饲养管理</w:t>
      </w:r>
    </w:p>
    <w:p>
      <w:pPr>
        <w:pStyle w:val="6"/>
        <w:spacing w:line="462" w:lineRule="atLeas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三、生产问题分析</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猪场生产成本的构成</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影响猪场生产成本的主要因素</w:t>
      </w:r>
    </w:p>
    <w:p>
      <w:pPr>
        <w:spacing w:line="462" w:lineRule="atLeast"/>
        <w:rPr>
          <w:rFonts w:ascii="仿宋_GB2312" w:hAnsi="仿宋_GB2312" w:eastAsia="仿宋_GB2312" w:cs="仿宋_GB2312"/>
          <w:kern w:val="0"/>
          <w:sz w:val="28"/>
          <w:szCs w:val="28"/>
        </w:rPr>
      </w:pPr>
    </w:p>
    <w:p>
      <w:pPr>
        <w:spacing w:line="462" w:lineRule="atLeast"/>
        <w:rPr>
          <w:rFonts w:hint="eastAsia" w:ascii="仿宋_GB2312" w:hAnsi="仿宋_GB2312" w:eastAsia="仿宋_GB2312" w:cs="仿宋_GB2312"/>
          <w:kern w:val="0"/>
          <w:sz w:val="28"/>
          <w:szCs w:val="28"/>
        </w:rPr>
      </w:pPr>
    </w:p>
    <w:p>
      <w:pPr>
        <w:pStyle w:val="2"/>
        <w:widowControl/>
        <w:spacing w:before="312" w:beforeLines="100" w:after="0" w:line="462" w:lineRule="atLeas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羊生产学考试大纲</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I.考试性质</w:t>
      </w:r>
    </w:p>
    <w:p>
      <w:pPr>
        <w:spacing w:line="462"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养羊学考试是</w:t>
      </w:r>
      <w:r>
        <w:rPr>
          <w:rFonts w:ascii="仿宋_GB2312" w:hAnsi="仿宋_GB2312" w:eastAsia="仿宋_GB2312" w:cs="仿宋_GB2312"/>
          <w:kern w:val="0"/>
          <w:sz w:val="28"/>
          <w:szCs w:val="28"/>
        </w:rPr>
        <w:t>全日制专业学位</w:t>
      </w:r>
      <w:r>
        <w:rPr>
          <w:rFonts w:hint="eastAsia" w:ascii="仿宋_GB2312" w:hAnsi="仿宋_GB2312" w:eastAsia="仿宋_GB2312" w:cs="仿宋_GB2312"/>
          <w:kern w:val="0"/>
          <w:sz w:val="28"/>
          <w:szCs w:val="28"/>
        </w:rPr>
        <w:t>硕士生入学考试选考科目之一。</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II.考查目标</w:t>
      </w:r>
    </w:p>
    <w:p>
      <w:pPr>
        <w:widowControl/>
        <w:spacing w:line="462" w:lineRule="atLeast"/>
        <w:textAlignment w:val="baseline"/>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要求考生具有较全面的养羊学基础知识。</w:t>
      </w:r>
    </w:p>
    <w:p>
      <w:pPr>
        <w:widowControl/>
        <w:spacing w:line="462" w:lineRule="atLeast"/>
        <w:textAlignment w:val="baseline"/>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要求考生具有较高的养羊实用技术应用能力。</w:t>
      </w:r>
    </w:p>
    <w:p>
      <w:pPr>
        <w:widowControl/>
        <w:spacing w:line="462" w:lineRule="atLeast"/>
        <w:textAlignment w:val="baseline"/>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要求考生具有较强的理论联系实际的生产问题分析能力。</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III.考试形式和试卷结构</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一、试卷满分及考试时间</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试卷满分为75分，考试时间为90分钟。</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二、答题方式</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答题方式为闭卷、笔试。</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试卷由试题和答题纸组成。答案必须写在答题纸相应的位置上。</w:t>
      </w:r>
    </w:p>
    <w:p>
      <w:pPr>
        <w:widowControl/>
        <w:spacing w:line="462" w:lineRule="atLeast"/>
        <w:textAlignment w:val="baseline"/>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三、试卷内容结构</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养羊学基础知识35分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养羊技术应用能力24分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生产问题分析16分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四、试卷题型结构</w:t>
      </w:r>
    </w:p>
    <w:p>
      <w:pPr>
        <w:widowControl/>
        <w:spacing w:line="462" w:lineRule="atLeast"/>
        <w:textAlignment w:val="baseline"/>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养羊学基础知识35分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选择题5题，每小题2分，共10分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判断题5题，每小题2分，共10分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名词解释题3题，每小题5分，共15分</w:t>
      </w:r>
    </w:p>
    <w:p>
      <w:pPr>
        <w:widowControl/>
        <w:spacing w:line="462" w:lineRule="atLeast"/>
        <w:textAlignment w:val="baseline"/>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养羊技术应用能力24分</w:t>
      </w:r>
    </w:p>
    <w:p>
      <w:pPr>
        <w:widowControl/>
        <w:spacing w:line="462" w:lineRule="atLeast"/>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简答题3题，每小题8分，共24分</w:t>
      </w:r>
    </w:p>
    <w:p>
      <w:pPr>
        <w:widowControl/>
        <w:spacing w:line="462" w:lineRule="atLeast"/>
        <w:textAlignment w:val="baseline"/>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生产问题分析16分</w:t>
      </w:r>
    </w:p>
    <w:p>
      <w:pPr>
        <w:widowControl/>
        <w:spacing w:line="462" w:lineRule="atLeast"/>
        <w:textAlignment w:val="baseline"/>
        <w:rPr>
          <w:rStyle w:val="12"/>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kern w:val="0"/>
          <w:sz w:val="28"/>
          <w:szCs w:val="28"/>
        </w:rPr>
        <w:t>论述分析题1题，每小题16分，共16分</w:t>
      </w:r>
    </w:p>
    <w:p>
      <w:pPr>
        <w:pStyle w:val="6"/>
        <w:spacing w:line="462" w:lineRule="atLeast"/>
        <w:rPr>
          <w:rFonts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Ⅳ.考查内容</w:t>
      </w:r>
    </w:p>
    <w:p>
      <w:pPr>
        <w:widowControl/>
        <w:spacing w:line="462" w:lineRule="atLeast"/>
        <w:textAlignment w:val="baseline"/>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一、</w:t>
      </w:r>
      <w:r>
        <w:rPr>
          <w:rFonts w:hint="eastAsia" w:ascii="仿宋_GB2312" w:hAnsi="仿宋_GB2312" w:eastAsia="仿宋_GB2312" w:cs="仿宋_GB2312"/>
          <w:b/>
          <w:bCs/>
          <w:kern w:val="0"/>
          <w:sz w:val="28"/>
          <w:szCs w:val="28"/>
        </w:rPr>
        <w:t>养羊学基础知识</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考试内容</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1.我国养羊业的现状以及存在问题和发展策略</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2.绵山羊的生物学特性及生态适应性</w:t>
      </w:r>
    </w:p>
    <w:p>
      <w:pPr>
        <w:spacing w:line="462" w:lineRule="atLeast"/>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养羊业的主要产品及特性</w:t>
      </w:r>
    </w:p>
    <w:p>
      <w:pPr>
        <w:spacing w:line="462" w:lineRule="atLeast"/>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.绵、山羊品种</w:t>
      </w:r>
    </w:p>
    <w:p>
      <w:pPr>
        <w:spacing w:line="462" w:lineRule="atLeast"/>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.羊繁殖现象和规律</w:t>
      </w:r>
    </w:p>
    <w:p>
      <w:pPr>
        <w:spacing w:line="462" w:lineRule="atLeast"/>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.羊的遗传育种</w:t>
      </w:r>
    </w:p>
    <w:p>
      <w:pPr>
        <w:spacing w:line="462" w:lineRule="atLeas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7</w:t>
      </w:r>
      <w:r>
        <w:rPr>
          <w:rFonts w:hint="eastAsia" w:ascii="仿宋_GB2312" w:hAnsi="仿宋_GB2312" w:eastAsia="仿宋_GB2312" w:cs="仿宋_GB2312"/>
          <w:kern w:val="0"/>
          <w:sz w:val="28"/>
          <w:szCs w:val="28"/>
        </w:rPr>
        <w:t>.羊的饲养管理</w:t>
      </w:r>
    </w:p>
    <w:p>
      <w:pPr>
        <w:spacing w:line="462" w:lineRule="atLeas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8.</w:t>
      </w:r>
      <w:r>
        <w:rPr>
          <w:rFonts w:hint="eastAsia" w:ascii="仿宋_GB2312" w:hAnsi="仿宋_GB2312" w:eastAsia="仿宋_GB2312" w:cs="仿宋_GB2312"/>
          <w:kern w:val="0"/>
          <w:sz w:val="28"/>
          <w:szCs w:val="28"/>
        </w:rPr>
        <w:t>羊舍选址的一般原则及羊舍的主要类型</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羊场常用的主要设备</w:t>
      </w:r>
    </w:p>
    <w:p>
      <w:pPr>
        <w:widowControl/>
        <w:spacing w:line="462" w:lineRule="atLeast"/>
        <w:textAlignment w:val="baseline"/>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二、养羊技术应用能力</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考试内容</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1.养羊业主要产品的加工技术</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2.羊的繁殖技术</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3.羊的改良与育种技术</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4.公母羊不同生理时期的饲养管理技术</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羔羊早期断奶技术及培育技术</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羊的主要产品（毛/肉）质量改善和提升技术</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现代化规模化羊场羔羊育肥技术</w:t>
      </w:r>
    </w:p>
    <w:p>
      <w:pPr>
        <w:widowControl/>
        <w:spacing w:line="462" w:lineRule="atLeast"/>
        <w:textAlignment w:val="baseline"/>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三、生产问题分析</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考试内容</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1.自然生态环境与养羊业生产</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2.羊繁殖技术与养羊生产</w:t>
      </w:r>
    </w:p>
    <w:p>
      <w:pPr>
        <w:spacing w:line="462" w:lineRule="atLeas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3.羊的遗传育种与养羊生产</w:t>
      </w:r>
    </w:p>
    <w:p>
      <w:pPr>
        <w:spacing w:line="462" w:lineRule="atLeas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4.羊的饲养管理与养羊生产</w:t>
      </w:r>
    </w:p>
    <w:p>
      <w:pPr>
        <w:spacing w:before="156" w:beforeLines="50" w:after="156" w:afterLines="50" w:line="462" w:lineRule="exact"/>
        <w:rPr>
          <w:rFonts w:hint="eastAsia" w:ascii="宋体" w:hAnsi="宋体"/>
          <w:b/>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2A87" w:usb1="080E0000" w:usb2="00000010" w:usb3="00000000" w:csb0="0004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lang/>
      </w:rPr>
      <w:t>2</w:t>
    </w:r>
    <w:r>
      <w:rPr>
        <w:rStyle w:val="13"/>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E"/>
    <w:rsid w:val="00017D54"/>
    <w:rsid w:val="000242F0"/>
    <w:rsid w:val="00032713"/>
    <w:rsid w:val="00034644"/>
    <w:rsid w:val="00036194"/>
    <w:rsid w:val="00046C36"/>
    <w:rsid w:val="00052AD5"/>
    <w:rsid w:val="0005773A"/>
    <w:rsid w:val="00061B7C"/>
    <w:rsid w:val="000B1674"/>
    <w:rsid w:val="000B4ED2"/>
    <w:rsid w:val="000B68AF"/>
    <w:rsid w:val="000E033D"/>
    <w:rsid w:val="000E66FB"/>
    <w:rsid w:val="00100B7E"/>
    <w:rsid w:val="00104D33"/>
    <w:rsid w:val="00110263"/>
    <w:rsid w:val="00116EBE"/>
    <w:rsid w:val="00121842"/>
    <w:rsid w:val="001224E0"/>
    <w:rsid w:val="00152FC6"/>
    <w:rsid w:val="00157158"/>
    <w:rsid w:val="001727D1"/>
    <w:rsid w:val="0018230C"/>
    <w:rsid w:val="0018553B"/>
    <w:rsid w:val="001902D6"/>
    <w:rsid w:val="00190807"/>
    <w:rsid w:val="0019164D"/>
    <w:rsid w:val="001955F9"/>
    <w:rsid w:val="001B1268"/>
    <w:rsid w:val="001B2AB6"/>
    <w:rsid w:val="001D0CCE"/>
    <w:rsid w:val="001D3BB5"/>
    <w:rsid w:val="002011B0"/>
    <w:rsid w:val="0022353C"/>
    <w:rsid w:val="00233CD6"/>
    <w:rsid w:val="00234B0E"/>
    <w:rsid w:val="00242563"/>
    <w:rsid w:val="00246EEC"/>
    <w:rsid w:val="00256301"/>
    <w:rsid w:val="00257EAF"/>
    <w:rsid w:val="00264124"/>
    <w:rsid w:val="00283C7F"/>
    <w:rsid w:val="002847F8"/>
    <w:rsid w:val="0029258D"/>
    <w:rsid w:val="002A6DDF"/>
    <w:rsid w:val="002D27DC"/>
    <w:rsid w:val="002E3B53"/>
    <w:rsid w:val="002E3F08"/>
    <w:rsid w:val="002F2DB3"/>
    <w:rsid w:val="00306735"/>
    <w:rsid w:val="00362618"/>
    <w:rsid w:val="00364632"/>
    <w:rsid w:val="0036572F"/>
    <w:rsid w:val="00381A92"/>
    <w:rsid w:val="00384CF6"/>
    <w:rsid w:val="0038793C"/>
    <w:rsid w:val="003A4B4B"/>
    <w:rsid w:val="003B298B"/>
    <w:rsid w:val="003D4145"/>
    <w:rsid w:val="003E0C50"/>
    <w:rsid w:val="003E398E"/>
    <w:rsid w:val="003F39EC"/>
    <w:rsid w:val="00402B2E"/>
    <w:rsid w:val="004161D5"/>
    <w:rsid w:val="00422942"/>
    <w:rsid w:val="00424B28"/>
    <w:rsid w:val="00436E70"/>
    <w:rsid w:val="0044372C"/>
    <w:rsid w:val="004474CA"/>
    <w:rsid w:val="00454D89"/>
    <w:rsid w:val="00462CB4"/>
    <w:rsid w:val="004711E8"/>
    <w:rsid w:val="0048685F"/>
    <w:rsid w:val="004A7259"/>
    <w:rsid w:val="004B2724"/>
    <w:rsid w:val="004B2869"/>
    <w:rsid w:val="004C6469"/>
    <w:rsid w:val="004C6934"/>
    <w:rsid w:val="004C6B1A"/>
    <w:rsid w:val="004D1CEC"/>
    <w:rsid w:val="004D3DB4"/>
    <w:rsid w:val="004F16A9"/>
    <w:rsid w:val="004F4985"/>
    <w:rsid w:val="00510F02"/>
    <w:rsid w:val="0052419B"/>
    <w:rsid w:val="005828FA"/>
    <w:rsid w:val="00591537"/>
    <w:rsid w:val="005A20EF"/>
    <w:rsid w:val="005A2DF0"/>
    <w:rsid w:val="005A4BD9"/>
    <w:rsid w:val="005A5631"/>
    <w:rsid w:val="005A7694"/>
    <w:rsid w:val="005B3310"/>
    <w:rsid w:val="005C1B9F"/>
    <w:rsid w:val="005C27C9"/>
    <w:rsid w:val="005D3D4D"/>
    <w:rsid w:val="005E6E02"/>
    <w:rsid w:val="00600376"/>
    <w:rsid w:val="00602AF7"/>
    <w:rsid w:val="00612CC8"/>
    <w:rsid w:val="00620A6F"/>
    <w:rsid w:val="0062267A"/>
    <w:rsid w:val="006243BC"/>
    <w:rsid w:val="006308D7"/>
    <w:rsid w:val="00637AED"/>
    <w:rsid w:val="006405EC"/>
    <w:rsid w:val="006511B3"/>
    <w:rsid w:val="00693B77"/>
    <w:rsid w:val="006D149E"/>
    <w:rsid w:val="006D25F8"/>
    <w:rsid w:val="00712115"/>
    <w:rsid w:val="0071443B"/>
    <w:rsid w:val="00721228"/>
    <w:rsid w:val="00734775"/>
    <w:rsid w:val="0075269C"/>
    <w:rsid w:val="00777B6F"/>
    <w:rsid w:val="00782019"/>
    <w:rsid w:val="00785B8B"/>
    <w:rsid w:val="00785CEB"/>
    <w:rsid w:val="0079453D"/>
    <w:rsid w:val="0079599D"/>
    <w:rsid w:val="007A1AAF"/>
    <w:rsid w:val="007C3242"/>
    <w:rsid w:val="008032BB"/>
    <w:rsid w:val="00832F9F"/>
    <w:rsid w:val="008444C5"/>
    <w:rsid w:val="00855DFE"/>
    <w:rsid w:val="008610A1"/>
    <w:rsid w:val="00885D7C"/>
    <w:rsid w:val="00886A4F"/>
    <w:rsid w:val="00890484"/>
    <w:rsid w:val="0089753B"/>
    <w:rsid w:val="008B2110"/>
    <w:rsid w:val="008B687D"/>
    <w:rsid w:val="008C0C74"/>
    <w:rsid w:val="008D1718"/>
    <w:rsid w:val="008D1BFE"/>
    <w:rsid w:val="008D6B52"/>
    <w:rsid w:val="008F0951"/>
    <w:rsid w:val="009014A2"/>
    <w:rsid w:val="00906701"/>
    <w:rsid w:val="00925E42"/>
    <w:rsid w:val="009359A3"/>
    <w:rsid w:val="00946C09"/>
    <w:rsid w:val="00963165"/>
    <w:rsid w:val="00987022"/>
    <w:rsid w:val="00996A84"/>
    <w:rsid w:val="009A37EF"/>
    <w:rsid w:val="009A65F3"/>
    <w:rsid w:val="009A7647"/>
    <w:rsid w:val="009A7F8C"/>
    <w:rsid w:val="009B7B52"/>
    <w:rsid w:val="009D45E0"/>
    <w:rsid w:val="009F11F1"/>
    <w:rsid w:val="00A173F6"/>
    <w:rsid w:val="00A226B2"/>
    <w:rsid w:val="00A35183"/>
    <w:rsid w:val="00A4787C"/>
    <w:rsid w:val="00A51B59"/>
    <w:rsid w:val="00A53FF1"/>
    <w:rsid w:val="00A70F62"/>
    <w:rsid w:val="00A73F47"/>
    <w:rsid w:val="00AA3680"/>
    <w:rsid w:val="00AA46F1"/>
    <w:rsid w:val="00AA4DCA"/>
    <w:rsid w:val="00AB16CF"/>
    <w:rsid w:val="00AD0480"/>
    <w:rsid w:val="00AE73B4"/>
    <w:rsid w:val="00AF3C90"/>
    <w:rsid w:val="00AF5985"/>
    <w:rsid w:val="00AF5DAF"/>
    <w:rsid w:val="00AF7267"/>
    <w:rsid w:val="00B13E6C"/>
    <w:rsid w:val="00B14467"/>
    <w:rsid w:val="00B24475"/>
    <w:rsid w:val="00B247CD"/>
    <w:rsid w:val="00B26287"/>
    <w:rsid w:val="00B50159"/>
    <w:rsid w:val="00B53E81"/>
    <w:rsid w:val="00B620D1"/>
    <w:rsid w:val="00B74411"/>
    <w:rsid w:val="00B7650C"/>
    <w:rsid w:val="00B7652E"/>
    <w:rsid w:val="00B85740"/>
    <w:rsid w:val="00BA0BFC"/>
    <w:rsid w:val="00BB0479"/>
    <w:rsid w:val="00BD0D36"/>
    <w:rsid w:val="00BF2E6A"/>
    <w:rsid w:val="00BF3AC0"/>
    <w:rsid w:val="00C02CFB"/>
    <w:rsid w:val="00C1370F"/>
    <w:rsid w:val="00C23808"/>
    <w:rsid w:val="00C31C14"/>
    <w:rsid w:val="00C52B40"/>
    <w:rsid w:val="00C5548E"/>
    <w:rsid w:val="00C55BDB"/>
    <w:rsid w:val="00C624B8"/>
    <w:rsid w:val="00C718AE"/>
    <w:rsid w:val="00C93C79"/>
    <w:rsid w:val="00CC50AD"/>
    <w:rsid w:val="00CE5111"/>
    <w:rsid w:val="00CF03BF"/>
    <w:rsid w:val="00CF3B6E"/>
    <w:rsid w:val="00D02FA3"/>
    <w:rsid w:val="00D10550"/>
    <w:rsid w:val="00D26398"/>
    <w:rsid w:val="00D35524"/>
    <w:rsid w:val="00D41AC5"/>
    <w:rsid w:val="00D52C21"/>
    <w:rsid w:val="00D73A36"/>
    <w:rsid w:val="00D76514"/>
    <w:rsid w:val="00D77A7A"/>
    <w:rsid w:val="00DA5686"/>
    <w:rsid w:val="00DA68D7"/>
    <w:rsid w:val="00DB27E4"/>
    <w:rsid w:val="00DC2971"/>
    <w:rsid w:val="00DE665A"/>
    <w:rsid w:val="00DF268B"/>
    <w:rsid w:val="00DF310C"/>
    <w:rsid w:val="00E0645D"/>
    <w:rsid w:val="00E1099D"/>
    <w:rsid w:val="00E2155B"/>
    <w:rsid w:val="00E24D13"/>
    <w:rsid w:val="00E3567F"/>
    <w:rsid w:val="00E42155"/>
    <w:rsid w:val="00E53AE5"/>
    <w:rsid w:val="00E5535E"/>
    <w:rsid w:val="00E63B20"/>
    <w:rsid w:val="00E86756"/>
    <w:rsid w:val="00E90D72"/>
    <w:rsid w:val="00E961EE"/>
    <w:rsid w:val="00E9755E"/>
    <w:rsid w:val="00EA0F57"/>
    <w:rsid w:val="00EA5031"/>
    <w:rsid w:val="00EB3412"/>
    <w:rsid w:val="00EF1E87"/>
    <w:rsid w:val="00EF71C4"/>
    <w:rsid w:val="00F042D5"/>
    <w:rsid w:val="00F05429"/>
    <w:rsid w:val="00F11B0E"/>
    <w:rsid w:val="00F144BF"/>
    <w:rsid w:val="00F20415"/>
    <w:rsid w:val="00F55E5B"/>
    <w:rsid w:val="00F74939"/>
    <w:rsid w:val="00F9012F"/>
    <w:rsid w:val="00FA6B02"/>
    <w:rsid w:val="00FB08FC"/>
    <w:rsid w:val="00FB1ED4"/>
    <w:rsid w:val="00FC226E"/>
    <w:rsid w:val="00FC647F"/>
    <w:rsid w:val="00FE334E"/>
    <w:rsid w:val="00FE3A0D"/>
    <w:rsid w:val="00FE562C"/>
    <w:rsid w:val="32D40F0A"/>
    <w:rsid w:val="5C525D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30"/>
      <w:szCs w:val="44"/>
    </w:rPr>
  </w:style>
  <w:style w:type="character" w:default="1" w:styleId="11">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Balloon Text"/>
    <w:basedOn w:val="1"/>
    <w:link w:val="18"/>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宋体" w:hAnsi="宋体" w:cs="宋体"/>
      <w:kern w:val="0"/>
      <w:sz w:val="24"/>
    </w:rPr>
  </w:style>
  <w:style w:type="table" w:styleId="8">
    <w:name w:val="Table Grid"/>
    <w:basedOn w:val="7"/>
    <w:uiPriority w:val="0"/>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
    <w:name w:val="Table Simple 1"/>
    <w:basedOn w:val="7"/>
    <w:uiPriority w:val="0"/>
    <w:pPr>
      <w:widowControl w:val="0"/>
      <w:jc w:val="both"/>
    </w:pPr>
    <w:tblPr>
      <w:tblStyle w:val="7"/>
      <w:tblBorders>
        <w:top w:val="single" w:color="008000" w:sz="12" w:space="0"/>
        <w:bottom w:val="single" w:color="008000" w:sz="12" w:space="0"/>
      </w:tblBorders>
    </w:tblPr>
    <w:tcPr>
      <w:shd w:val="clear" w:color="auto" w:fill="auto"/>
    </w:tcPr>
    <w:tblStylePr w:type="firstRow">
      <w:tblPr>
        <w:tblStyle w:val="7"/>
      </w:tblPr>
      <w:tcPr>
        <w:tcBorders>
          <w:left w:val="single" w:color="008000" w:sz="6" w:space="0"/>
          <w:tl2br w:val="nil"/>
          <w:tr2bl w:val="nil"/>
        </w:tcBorders>
      </w:tcPr>
    </w:tblStylePr>
    <w:tblStylePr w:type="lastRow">
      <w:tblPr>
        <w:tblStyle w:val="7"/>
      </w:tblPr>
      <w:tcPr>
        <w:tcBorders>
          <w:top w:val="single" w:color="008000" w:sz="6" w:space="0"/>
          <w:tl2br w:val="nil"/>
          <w:tr2bl w:val="nil"/>
        </w:tcBorders>
      </w:tcPr>
    </w:tblStylePr>
  </w:style>
  <w:style w:type="table" w:styleId="10">
    <w:name w:val="Table List 3"/>
    <w:basedOn w:val="7"/>
    <w:uiPriority w:val="0"/>
    <w:pPr>
      <w:widowControl w:val="0"/>
      <w:jc w:val="both"/>
    </w:pPr>
    <w:tblPr>
      <w:tblStyle w:val="7"/>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7"/>
      </w:tblPr>
      <w:tcPr>
        <w:tcBorders>
          <w:left w:val="single" w:color="000000" w:sz="12" w:space="0"/>
          <w:tl2br w:val="nil"/>
          <w:tr2bl w:val="nil"/>
        </w:tcBorders>
      </w:tcPr>
    </w:tblStylePr>
    <w:tblStylePr w:type="lastRow">
      <w:tblPr>
        <w:tblStyle w:val="7"/>
      </w:tblPr>
      <w:tcPr>
        <w:tcBorders>
          <w:top w:val="single" w:color="000000" w:sz="12" w:space="0"/>
          <w:tl2br w:val="nil"/>
          <w:tr2bl w:val="nil"/>
        </w:tcBorders>
      </w:tcPr>
    </w:tblStylePr>
    <w:tblStylePr w:type="swCell">
      <w:rPr>
        <w:i/>
        <w:iCs/>
        <w:color w:val="000080"/>
      </w:rPr>
      <w:tblPr>
        <w:tblStyle w:val="7"/>
      </w:tblPr>
      <w:tcPr>
        <w:tcBorders>
          <w:tl2br w:val="nil"/>
          <w:tr2bl w:val="nil"/>
        </w:tcBorders>
      </w:tcPr>
    </w:tblStylePr>
  </w:style>
  <w:style w:type="character" w:styleId="12">
    <w:name w:val="Strong"/>
    <w:qFormat/>
    <w:uiPriority w:val="0"/>
    <w:rPr>
      <w:b/>
      <w:bCs/>
    </w:rPr>
  </w:style>
  <w:style w:type="character" w:styleId="13">
    <w:name w:val="page number"/>
    <w:basedOn w:val="11"/>
    <w:uiPriority w:val="0"/>
  </w:style>
  <w:style w:type="character" w:styleId="14">
    <w:name w:val="Emphasis"/>
    <w:qFormat/>
    <w:uiPriority w:val="20"/>
    <w:rPr>
      <w:color w:val="CC0033"/>
    </w:rPr>
  </w:style>
  <w:style w:type="character" w:customStyle="1" w:styleId="15">
    <w:name w:val="页眉 Char"/>
    <w:link w:val="5"/>
    <w:uiPriority w:val="0"/>
    <w:rPr>
      <w:kern w:val="2"/>
      <w:sz w:val="18"/>
      <w:szCs w:val="18"/>
    </w:rPr>
  </w:style>
  <w:style w:type="paragraph" w:styleId="16">
    <w:name w:val="List Paragraph"/>
    <w:basedOn w:val="1"/>
    <w:qFormat/>
    <w:uiPriority w:val="99"/>
    <w:pPr>
      <w:ind w:firstLine="420" w:firstLineChars="200"/>
    </w:pPr>
    <w:rPr>
      <w:rFonts w:ascii="Calibri" w:hAnsi="Calibri"/>
      <w:szCs w:val="22"/>
    </w:rPr>
  </w:style>
  <w:style w:type="paragraph" w:customStyle="1" w:styleId="17">
    <w:name w:val="p01"/>
    <w:basedOn w:val="1"/>
    <w:uiPriority w:val="0"/>
    <w:pPr>
      <w:widowControl/>
      <w:wordWrap w:val="0"/>
      <w:spacing w:before="150" w:after="100" w:afterAutospacing="1" w:line="432" w:lineRule="auto"/>
      <w:jc w:val="left"/>
    </w:pPr>
    <w:rPr>
      <w:rFonts w:ascii="宋体" w:hAnsi="宋体" w:cs="宋体"/>
      <w:kern w:val="0"/>
      <w:szCs w:val="21"/>
    </w:rPr>
  </w:style>
  <w:style w:type="character" w:customStyle="1" w:styleId="18">
    <w:name w:val="批注框文本 字符"/>
    <w:link w:val="3"/>
    <w:uiPriority w:val="0"/>
    <w:rPr>
      <w:kern w:val="2"/>
      <w:sz w:val="18"/>
      <w:szCs w:val="18"/>
    </w:rPr>
  </w:style>
  <w:style w:type="character" w:customStyle="1" w:styleId="19">
    <w:name w:val="标题 1 字符"/>
    <w:link w:val="2"/>
    <w:qFormat/>
    <w:uiPriority w:val="0"/>
    <w:rPr>
      <w:b/>
      <w:bCs/>
      <w:kern w:val="44"/>
      <w:sz w:val="30"/>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beida</Company>
  <Pages>11</Pages>
  <Words>461</Words>
  <Characters>2632</Characters>
  <Lines>21</Lines>
  <Paragraphs>6</Paragraphs>
  <TotalTime>0</TotalTime>
  <ScaleCrop>false</ScaleCrop>
  <LinksUpToDate>false</LinksUpToDate>
  <CharactersWithSpaces>3087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2012-10-24T02:19:00Z</dcterms:created>
  <dc:creator>zhuxiaoya</dc:creator>
  <cp:lastModifiedBy>vertesyuan</cp:lastModifiedBy>
  <cp:lastPrinted>2009-09-24T06:35:00Z</cp:lastPrinted>
  <dcterms:modified xsi:type="dcterms:W3CDTF">2023-12-06T02:12:31Z</dcterms:modified>
  <dc:title>汉语国际教育硕士入学考试大纲</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32052D1B5784430486A549854BA0265D_13</vt:lpwstr>
  </property>
</Properties>
</file>