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0FEE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7E9DFC18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0DDD0E5F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747D0A7B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7C0804D2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5AADDB1B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5ABB8D86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68312B0A" w14:textId="45541558" w:rsidR="005F7FF0" w:rsidRDefault="005F7FF0" w:rsidP="00923A19">
      <w:pPr>
        <w:widowControl/>
        <w:spacing w:line="276" w:lineRule="auto"/>
        <w:jc w:val="center"/>
        <w:rPr>
          <w:rFonts w:ascii="宋体" w:hAnsi="宋体"/>
          <w:sz w:val="24"/>
        </w:rPr>
      </w:pPr>
      <w:r>
        <w:rPr>
          <w:rFonts w:hint="eastAsia"/>
          <w:noProof/>
        </w:rPr>
        <w:drawing>
          <wp:inline distT="0" distB="0" distL="0" distR="0" wp14:anchorId="2BC17083" wp14:editId="13BC995C">
            <wp:extent cx="2655570" cy="482600"/>
            <wp:effectExtent l="0" t="0" r="0" b="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04E9" w14:textId="77777777" w:rsidR="005F7FF0" w:rsidRDefault="005F7FF0" w:rsidP="00923A19">
      <w:pPr>
        <w:widowControl/>
        <w:spacing w:line="276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硕士研究生入学统一考试</w:t>
      </w:r>
    </w:p>
    <w:p w14:paraId="42C23629" w14:textId="36735681" w:rsidR="005F7FF0" w:rsidRDefault="005F7FF0" w:rsidP="00923A19">
      <w:pPr>
        <w:widowControl/>
        <w:spacing w:line="276" w:lineRule="auto"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</w:t>
      </w:r>
      <w:r w:rsidR="00655C8A">
        <w:rPr>
          <w:rFonts w:ascii="黑体" w:eastAsia="黑体" w:hAnsi="华文中宋" w:hint="eastAsia"/>
          <w:b/>
          <w:sz w:val="52"/>
          <w:szCs w:val="52"/>
        </w:rPr>
        <w:t>城市地理</w:t>
      </w:r>
      <w:r w:rsidR="00067C37">
        <w:rPr>
          <w:rFonts w:ascii="黑体" w:eastAsia="黑体" w:hAnsi="华文中宋" w:hint="eastAsia"/>
          <w:b/>
          <w:sz w:val="52"/>
          <w:szCs w:val="52"/>
        </w:rPr>
        <w:t>学</w:t>
      </w:r>
      <w:r>
        <w:rPr>
          <w:rFonts w:ascii="黑体" w:eastAsia="黑体" w:hAnsi="华文中宋" w:hint="eastAsia"/>
          <w:b/>
          <w:sz w:val="52"/>
          <w:szCs w:val="52"/>
        </w:rPr>
        <w:t>》科目大纲</w:t>
      </w:r>
    </w:p>
    <w:p w14:paraId="2FA4A2BB" w14:textId="4484688D" w:rsidR="005F7FF0" w:rsidRDefault="005F7FF0" w:rsidP="00923A19">
      <w:pPr>
        <w:widowControl/>
        <w:spacing w:line="276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(科目代码：</w:t>
      </w:r>
      <w:r w:rsidR="006B3BCB">
        <w:rPr>
          <w:rFonts w:ascii="黑体" w:eastAsia="黑体" w:hAnsi="宋体"/>
          <w:sz w:val="30"/>
          <w:szCs w:val="30"/>
        </w:rPr>
        <w:t>995</w:t>
      </w:r>
      <w:r>
        <w:rPr>
          <w:rFonts w:ascii="黑体" w:eastAsia="黑体" w:hAnsi="宋体" w:hint="eastAsia"/>
          <w:sz w:val="30"/>
          <w:szCs w:val="30"/>
        </w:rPr>
        <w:t>)</w:t>
      </w:r>
    </w:p>
    <w:p w14:paraId="5A039F9F" w14:textId="77777777" w:rsidR="005F7FF0" w:rsidRP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580F7FBC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65A43B7E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688B35B3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3F980791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466722F6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7DB516AC" w14:textId="77777777" w:rsidR="005F7FF0" w:rsidRDefault="005F7FF0" w:rsidP="00923A19">
      <w:pPr>
        <w:widowControl/>
        <w:spacing w:line="276" w:lineRule="auto"/>
        <w:jc w:val="left"/>
        <w:rPr>
          <w:rFonts w:ascii="宋体" w:hAnsi="宋体"/>
          <w:sz w:val="24"/>
        </w:rPr>
      </w:pPr>
    </w:p>
    <w:p w14:paraId="2733C67D" w14:textId="77777777" w:rsidR="005F7FF0" w:rsidRDefault="005F7FF0" w:rsidP="00923A19">
      <w:pPr>
        <w:widowControl/>
        <w:spacing w:line="276" w:lineRule="auto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地理与环境科学学院   </w:t>
      </w:r>
    </w:p>
    <w:p w14:paraId="08526296" w14:textId="77777777" w:rsidR="005F7FF0" w:rsidRDefault="005F7FF0" w:rsidP="00923A19">
      <w:pPr>
        <w:widowControl/>
        <w:spacing w:line="276" w:lineRule="auto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 </w:t>
      </w:r>
    </w:p>
    <w:p w14:paraId="5B9CB84E" w14:textId="50657F0C" w:rsidR="005F7FF0" w:rsidRDefault="005F7FF0" w:rsidP="00923A19">
      <w:pPr>
        <w:widowControl/>
        <w:spacing w:line="276" w:lineRule="auto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20</w:t>
      </w:r>
      <w:r>
        <w:rPr>
          <w:rFonts w:ascii="仿宋_GB2312" w:eastAsia="仿宋_GB2312" w:hAnsi="宋体"/>
          <w:sz w:val="32"/>
          <w:szCs w:val="32"/>
          <w:u w:val="single"/>
        </w:rPr>
        <w:t>2</w:t>
      </w:r>
      <w:r w:rsidR="00067C37">
        <w:rPr>
          <w:rFonts w:ascii="仿宋_GB2312" w:eastAsia="仿宋_GB2312" w:hAnsi="宋体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年 </w:t>
      </w:r>
      <w:r w:rsidR="00067C37">
        <w:rPr>
          <w:rFonts w:ascii="仿宋_GB2312" w:eastAsia="仿宋_GB2312" w:hAnsi="宋体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月 </w:t>
      </w:r>
      <w:r w:rsidR="00067C37">
        <w:rPr>
          <w:rFonts w:ascii="仿宋_GB2312" w:eastAsia="仿宋_GB2312" w:hAnsi="宋体"/>
          <w:sz w:val="32"/>
          <w:szCs w:val="32"/>
          <w:u w:val="single"/>
        </w:rPr>
        <w:t>2</w:t>
      </w:r>
      <w:r>
        <w:rPr>
          <w:rFonts w:ascii="仿宋_GB2312" w:eastAsia="仿宋_GB2312" w:hAnsi="宋体"/>
          <w:sz w:val="32"/>
          <w:szCs w:val="32"/>
          <w:u w:val="single"/>
        </w:rPr>
        <w:t>9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日   </w:t>
      </w:r>
    </w:p>
    <w:p w14:paraId="265781CC" w14:textId="77777777" w:rsidR="005F7FF0" w:rsidRDefault="005F7FF0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061B3373" w14:textId="5B1304F7" w:rsidR="005F7FF0" w:rsidRDefault="005F7FF0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03B26701" w14:textId="6E263AB9" w:rsidR="001021F8" w:rsidRDefault="001021F8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4BA7AF3C" w14:textId="7AFA7D84" w:rsidR="001021F8" w:rsidRDefault="001021F8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76AE204B" w14:textId="1119DA74" w:rsidR="001021F8" w:rsidRDefault="001021F8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27DE5BB3" w14:textId="1870A76A" w:rsidR="001021F8" w:rsidRDefault="001021F8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34D348A1" w14:textId="28960807" w:rsidR="001021F8" w:rsidRDefault="001021F8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1EBECF95" w14:textId="192E5535" w:rsidR="001021F8" w:rsidRDefault="001021F8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21879012" w14:textId="77777777" w:rsidR="001021F8" w:rsidRDefault="001021F8" w:rsidP="00923A19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</w:p>
    <w:p w14:paraId="5C916910" w14:textId="28A12006" w:rsidR="005F7FF0" w:rsidRDefault="005F7FF0" w:rsidP="00923A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《</w:t>
      </w:r>
      <w:r w:rsidR="00655C8A">
        <w:rPr>
          <w:rFonts w:ascii="黑体" w:eastAsia="黑体" w:hAnsi="宋体" w:cs="宋体" w:hint="eastAsia"/>
          <w:b/>
          <w:kern w:val="0"/>
          <w:sz w:val="32"/>
          <w:szCs w:val="32"/>
        </w:rPr>
        <w:t>城市地理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》科目大纲</w:t>
      </w:r>
    </w:p>
    <w:p w14:paraId="5178840C" w14:textId="2613C93D" w:rsidR="005F7FF0" w:rsidRDefault="005F7FF0" w:rsidP="00923A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科目代码：</w:t>
      </w:r>
      <w:r w:rsidR="006B3BCB">
        <w:rPr>
          <w:rFonts w:ascii="黑体" w:eastAsia="黑体" w:hAnsi="宋体" w:cs="宋体"/>
          <w:b/>
          <w:kern w:val="0"/>
          <w:sz w:val="32"/>
          <w:szCs w:val="32"/>
        </w:rPr>
        <w:t>995</w:t>
      </w:r>
    </w:p>
    <w:p w14:paraId="176E9628" w14:textId="77777777" w:rsidR="005F7FF0" w:rsidRDefault="005F7FF0" w:rsidP="00923A19">
      <w:pPr>
        <w:widowControl/>
        <w:spacing w:line="276" w:lineRule="auto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一、考核要求</w:t>
      </w:r>
    </w:p>
    <w:p w14:paraId="3253CC98" w14:textId="29BF42D4" w:rsidR="005855B0" w:rsidRPr="005855B0" w:rsidRDefault="005F7FF0" w:rsidP="006B3BCB">
      <w:pPr>
        <w:pStyle w:val="a9"/>
        <w:widowControl/>
        <w:spacing w:before="150" w:beforeAutospacing="0" w:after="0" w:afterAutospacing="0" w:line="276" w:lineRule="auto"/>
        <w:ind w:firstLine="420"/>
        <w:jc w:val="both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本《</w:t>
      </w:r>
      <w:r w:rsidR="006F3AE8">
        <w:rPr>
          <w:rFonts w:ascii="仿宋_GB2312" w:eastAsia="仿宋_GB2312" w:hAnsi="宋体" w:hint="eastAsia"/>
          <w:szCs w:val="21"/>
        </w:rPr>
        <w:t>城市</w:t>
      </w:r>
      <w:r w:rsidR="00067C37">
        <w:rPr>
          <w:rFonts w:ascii="仿宋_GB2312" w:eastAsia="仿宋_GB2312" w:hAnsi="宋体" w:hint="eastAsia"/>
          <w:szCs w:val="21"/>
        </w:rPr>
        <w:t>地理学</w:t>
      </w:r>
      <w:r>
        <w:rPr>
          <w:rFonts w:ascii="仿宋_GB2312" w:eastAsia="仿宋_GB2312" w:hAnsi="宋体" w:hint="eastAsia"/>
          <w:szCs w:val="21"/>
        </w:rPr>
        <w:t>》</w:t>
      </w:r>
      <w:bookmarkStart w:id="0" w:name="_Hlk49971261"/>
      <w:r>
        <w:rPr>
          <w:rFonts w:ascii="仿宋_GB2312" w:eastAsia="仿宋_GB2312" w:hAnsi="宋体" w:hint="eastAsia"/>
          <w:szCs w:val="21"/>
        </w:rPr>
        <w:t>考试大纲适用于西北师范大学地理与环境科学学院</w:t>
      </w:r>
      <w:r w:rsidR="00655C8A">
        <w:rPr>
          <w:rFonts w:ascii="仿宋_GB2312" w:eastAsia="仿宋_GB2312" w:hAnsi="宋体" w:hint="eastAsia"/>
          <w:szCs w:val="21"/>
        </w:rPr>
        <w:t>人文</w:t>
      </w:r>
      <w:r w:rsidR="00FB6F61">
        <w:rPr>
          <w:rFonts w:ascii="仿宋_GB2312" w:eastAsia="仿宋_GB2312" w:hAnsi="宋体" w:hint="eastAsia"/>
          <w:szCs w:val="21"/>
        </w:rPr>
        <w:t>地理学</w:t>
      </w:r>
      <w:r>
        <w:rPr>
          <w:rFonts w:ascii="仿宋_GB2312" w:eastAsia="仿宋_GB2312" w:hAnsi="宋体" w:hint="eastAsia"/>
          <w:szCs w:val="21"/>
        </w:rPr>
        <w:t>专业的硕士研究生入学考试。</w:t>
      </w:r>
      <w:bookmarkEnd w:id="0"/>
      <w:r>
        <w:rPr>
          <w:rFonts w:ascii="仿宋_GB2312" w:eastAsia="仿宋_GB2312" w:hAnsi="宋体" w:hint="eastAsia"/>
          <w:szCs w:val="21"/>
        </w:rPr>
        <w:t>要求考生</w:t>
      </w:r>
      <w:r w:rsidR="005855B0">
        <w:rPr>
          <w:rFonts w:ascii="仿宋_GB2312" w:eastAsia="仿宋_GB2312" w:hAnsi="宋体" w:hint="eastAsia"/>
          <w:szCs w:val="21"/>
        </w:rPr>
        <w:t>系统</w:t>
      </w:r>
      <w:r>
        <w:rPr>
          <w:rFonts w:ascii="仿宋_GB2312" w:eastAsia="仿宋_GB2312" w:hAnsi="宋体" w:hint="eastAsia"/>
          <w:szCs w:val="21"/>
        </w:rPr>
        <w:t>掌握</w:t>
      </w:r>
      <w:bookmarkStart w:id="1" w:name="_Hlk49971603"/>
      <w:r w:rsidR="005855B0" w:rsidRPr="005855B0">
        <w:rPr>
          <w:rFonts w:ascii="仿宋_GB2312" w:eastAsia="仿宋_GB2312" w:hAnsi="宋体" w:hint="eastAsia"/>
          <w:szCs w:val="21"/>
        </w:rPr>
        <w:t>城市化、城市地域结构、城镇体系的基本概念、</w:t>
      </w:r>
      <w:r w:rsidR="005855B0">
        <w:rPr>
          <w:rFonts w:ascii="仿宋_GB2312" w:eastAsia="仿宋_GB2312" w:hAnsi="宋体" w:hint="eastAsia"/>
          <w:szCs w:val="21"/>
        </w:rPr>
        <w:t>基本</w:t>
      </w:r>
      <w:r w:rsidR="005855B0" w:rsidRPr="005855B0">
        <w:rPr>
          <w:rFonts w:ascii="仿宋_GB2312" w:eastAsia="仿宋_GB2312" w:hAnsi="宋体" w:hint="eastAsia"/>
          <w:szCs w:val="21"/>
        </w:rPr>
        <w:t>理论与研究方法，正确认识城市形成和发展的规律，具备提出、分析、解决城市问题的能力。</w:t>
      </w:r>
    </w:p>
    <w:bookmarkEnd w:id="1"/>
    <w:p w14:paraId="2BB5EFD3" w14:textId="77777777" w:rsidR="005F7FF0" w:rsidRDefault="005F7FF0" w:rsidP="00923A19">
      <w:pPr>
        <w:widowControl/>
        <w:spacing w:line="276" w:lineRule="auto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二、考核评价目标</w:t>
      </w:r>
    </w:p>
    <w:p w14:paraId="44160D59" w14:textId="3D31A99D" w:rsidR="005F7FF0" w:rsidRDefault="005F7FF0" w:rsidP="00923A19">
      <w:pPr>
        <w:pStyle w:val="a4"/>
        <w:spacing w:line="276" w:lineRule="auto"/>
        <w:ind w:firstLineChars="200" w:firstLine="420"/>
        <w:rPr>
          <w:rFonts w:eastAsia="仿宋_GB2312"/>
          <w:szCs w:val="21"/>
          <w:lang w:val="zh-CN"/>
        </w:rPr>
      </w:pPr>
      <w:bookmarkStart w:id="2" w:name="_Hlk49971623"/>
      <w:r w:rsidRPr="005F7FF0">
        <w:rPr>
          <w:rFonts w:ascii="仿宋_GB2312" w:eastAsia="仿宋_GB2312" w:hint="eastAsia"/>
        </w:rPr>
        <w:t>高等学校优秀本科毕业生能达到的及格或及格以上水平，以保证</w:t>
      </w:r>
      <w:r w:rsidR="002A4356">
        <w:rPr>
          <w:rFonts w:ascii="仿宋_GB2312" w:eastAsia="仿宋_GB2312" w:hint="eastAsia"/>
        </w:rPr>
        <w:t>被</w:t>
      </w:r>
      <w:r w:rsidRPr="005F7FF0">
        <w:rPr>
          <w:rFonts w:ascii="仿宋_GB2312" w:eastAsia="仿宋_GB2312" w:hint="eastAsia"/>
        </w:rPr>
        <w:t>录取者具有基本的专业基础知识素养，并有利于本校</w:t>
      </w:r>
      <w:r w:rsidR="00655C8A">
        <w:rPr>
          <w:rFonts w:ascii="仿宋_GB2312" w:eastAsia="仿宋_GB2312" w:hAnsi="宋体" w:hint="eastAsia"/>
          <w:szCs w:val="21"/>
        </w:rPr>
        <w:t>人文</w:t>
      </w:r>
      <w:r w:rsidR="00FB6F61">
        <w:rPr>
          <w:rFonts w:ascii="仿宋_GB2312" w:eastAsia="仿宋_GB2312" w:hAnsi="宋体" w:hint="eastAsia"/>
          <w:szCs w:val="21"/>
        </w:rPr>
        <w:t>地理学</w:t>
      </w:r>
      <w:r w:rsidRPr="005F7FF0">
        <w:rPr>
          <w:rFonts w:ascii="仿宋_GB2312" w:eastAsia="仿宋_GB2312" w:hint="eastAsia"/>
        </w:rPr>
        <w:t>专业</w:t>
      </w:r>
      <w:r w:rsidR="00F3339D">
        <w:rPr>
          <w:rFonts w:ascii="仿宋_GB2312" w:eastAsia="仿宋_GB2312" w:hint="eastAsia"/>
        </w:rPr>
        <w:t>人才</w:t>
      </w:r>
      <w:r w:rsidRPr="005F7FF0">
        <w:rPr>
          <w:rFonts w:ascii="仿宋_GB2312" w:eastAsia="仿宋_GB2312" w:hint="eastAsia"/>
        </w:rPr>
        <w:t>择优选拔</w:t>
      </w:r>
      <w:r>
        <w:rPr>
          <w:rFonts w:eastAsia="仿宋_GB2312" w:hint="eastAsia"/>
          <w:szCs w:val="21"/>
        </w:rPr>
        <w:t>。</w:t>
      </w:r>
    </w:p>
    <w:bookmarkEnd w:id="2"/>
    <w:p w14:paraId="1D0ADEC2" w14:textId="1E4DED41" w:rsidR="005F7FF0" w:rsidRDefault="005F7FF0" w:rsidP="00923A19">
      <w:pPr>
        <w:widowControl/>
        <w:spacing w:line="276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三、考核内容</w:t>
      </w:r>
    </w:p>
    <w:p w14:paraId="336AA963" w14:textId="533D6034" w:rsidR="005855B0" w:rsidRDefault="005855B0" w:rsidP="00923A19">
      <w:pPr>
        <w:widowControl/>
        <w:spacing w:line="276" w:lineRule="auto"/>
        <w:jc w:val="left"/>
      </w:pPr>
      <w:r w:rsidRPr="005855B0">
        <w:rPr>
          <w:rFonts w:ascii="仿宋_GB2312" w:eastAsia="仿宋_GB2312" w:hAnsi="宋体" w:hint="eastAsia"/>
          <w:b/>
          <w:bCs/>
          <w:szCs w:val="21"/>
        </w:rPr>
        <w:t>第一章</w:t>
      </w:r>
      <w:r w:rsidRPr="005855B0">
        <w:rPr>
          <w:rFonts w:ascii="仿宋_GB2312" w:eastAsia="仿宋_GB2312" w:hAnsi="宋体"/>
          <w:b/>
          <w:bCs/>
          <w:szCs w:val="21"/>
        </w:rPr>
        <w:t xml:space="preserve">  </w:t>
      </w:r>
      <w:r w:rsidRPr="005855B0">
        <w:rPr>
          <w:rFonts w:ascii="仿宋_GB2312" w:eastAsia="仿宋_GB2312" w:hAnsi="宋体" w:hint="eastAsia"/>
          <w:b/>
          <w:bCs/>
          <w:szCs w:val="21"/>
        </w:rPr>
        <w:t>绪论</w:t>
      </w:r>
    </w:p>
    <w:p w14:paraId="61586889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第一节 城市地理学的研究对象、任务和内容</w:t>
      </w:r>
    </w:p>
    <w:p w14:paraId="17AF2EDB" w14:textId="49389F8F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城市地理学的研究对象，城市地理学的研究内容</w:t>
      </w:r>
    </w:p>
    <w:p w14:paraId="36A54E4B" w14:textId="66523993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第二节 城市地理学与相邻学科的关系</w:t>
      </w:r>
    </w:p>
    <w:p w14:paraId="7EB958B3" w14:textId="1C4E0505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城市地理学与社会学、经济学、地理学、城市学的相关关系</w:t>
      </w:r>
    </w:p>
    <w:p w14:paraId="278CD9D8" w14:textId="7B77AC31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第三节 西方城市地理学的发展简史</w:t>
      </w:r>
    </w:p>
    <w:p w14:paraId="618DEF09" w14:textId="78236302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西方城市地理学的发展历史与发展方向</w:t>
      </w:r>
    </w:p>
    <w:p w14:paraId="1D18159F" w14:textId="3915D44E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第四节 中国城市地理学的发展</w:t>
      </w:r>
    </w:p>
    <w:p w14:paraId="40023713" w14:textId="009A4DE6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中国城市地理学的发展历史与方向</w:t>
      </w:r>
    </w:p>
    <w:p w14:paraId="58F4B4F0" w14:textId="2B5C7CC6" w:rsidR="005855B0" w:rsidRPr="005855B0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第二章  城乡划分与城市地域</w:t>
      </w:r>
    </w:p>
    <w:p w14:paraId="706F5897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第一节 城市概念及标准</w:t>
      </w:r>
    </w:p>
    <w:p w14:paraId="7AA68A12" w14:textId="52419C33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城市的概念与内涵</w:t>
      </w:r>
    </w:p>
    <w:p w14:paraId="620BC00F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第二节 城乡差异和城乡划分</w:t>
      </w:r>
    </w:p>
    <w:p w14:paraId="77D3F276" w14:textId="0BD3C029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城市与乡村的本质差异</w:t>
      </w:r>
      <w:r w:rsidR="006B3BCB">
        <w:rPr>
          <w:rFonts w:ascii="仿宋_GB2312" w:eastAsia="仿宋_GB2312" w:hAnsi="华文仿宋" w:hint="eastAsia"/>
        </w:rPr>
        <w:t>，</w:t>
      </w:r>
      <w:r w:rsidRPr="005855B0">
        <w:rPr>
          <w:rFonts w:ascii="仿宋_GB2312" w:eastAsia="仿宋_GB2312" w:hAnsi="华文仿宋" w:hint="eastAsia"/>
        </w:rPr>
        <w:t>城乡划分的标准与方法</w:t>
      </w:r>
    </w:p>
    <w:p w14:paraId="1909921B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第三节 中国市、镇建制标准和统计口径</w:t>
      </w:r>
    </w:p>
    <w:p w14:paraId="1F36C564" w14:textId="0C961F1A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不同时期中国城镇建制的标准</w:t>
      </w:r>
      <w:r w:rsidR="006B3BCB">
        <w:rPr>
          <w:rFonts w:ascii="仿宋_GB2312" w:eastAsia="仿宋_GB2312" w:hAnsi="华文仿宋" w:hint="eastAsia"/>
        </w:rPr>
        <w:t>，</w:t>
      </w:r>
      <w:r w:rsidRPr="005855B0">
        <w:rPr>
          <w:rFonts w:ascii="仿宋_GB2312" w:eastAsia="仿宋_GB2312" w:hAnsi="华文仿宋" w:hint="eastAsia"/>
        </w:rPr>
        <w:t>不同统计口径在城市研究中的实际应用</w:t>
      </w:r>
    </w:p>
    <w:p w14:paraId="73FF431B" w14:textId="7EAA49E6" w:rsidR="005855B0" w:rsidRPr="005855B0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第三章</w:t>
      </w:r>
      <w:r w:rsidRPr="005855B0">
        <w:rPr>
          <w:rFonts w:ascii="仿宋_GB2312" w:eastAsia="仿宋_GB2312" w:hAnsi="宋体"/>
          <w:b/>
          <w:bCs/>
          <w:szCs w:val="21"/>
        </w:rPr>
        <w:t xml:space="preserve">  </w:t>
      </w:r>
      <w:r w:rsidRPr="005855B0">
        <w:rPr>
          <w:rFonts w:ascii="仿宋_GB2312" w:eastAsia="仿宋_GB2312" w:hAnsi="宋体" w:hint="eastAsia"/>
          <w:b/>
          <w:bCs/>
          <w:szCs w:val="21"/>
        </w:rPr>
        <w:t>城市的产生与发展</w:t>
      </w:r>
    </w:p>
    <w:p w14:paraId="6BE7679F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第一节 城市是生产力发展到一定阶段的产物</w:t>
      </w:r>
    </w:p>
    <w:p w14:paraId="277F20B2" w14:textId="7633EB21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社会生产力发展对城市形成的作用</w:t>
      </w:r>
    </w:p>
    <w:p w14:paraId="53160FB9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第二节 城市产生与发展的区域基础</w:t>
      </w:r>
    </w:p>
    <w:p w14:paraId="10661BDA" w14:textId="33AB3CB3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区域自然条件与城市的产生和发展</w:t>
      </w:r>
      <w:r w:rsidR="006B3BCB">
        <w:rPr>
          <w:rFonts w:ascii="仿宋_GB2312" w:eastAsia="仿宋_GB2312" w:hAnsi="华文仿宋" w:hint="eastAsia"/>
        </w:rPr>
        <w:t>，</w:t>
      </w:r>
      <w:r w:rsidRPr="005855B0">
        <w:rPr>
          <w:rFonts w:ascii="仿宋_GB2312" w:eastAsia="仿宋_GB2312" w:hAnsi="华文仿宋" w:hint="eastAsia"/>
        </w:rPr>
        <w:t>区域地理条件与城市的产生和发展</w:t>
      </w:r>
    </w:p>
    <w:p w14:paraId="38474666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第三节 不同类型城市的形成和发展</w:t>
      </w:r>
    </w:p>
    <w:p w14:paraId="2164867B" w14:textId="21FDE3A4" w:rsidR="005855B0" w:rsidRPr="005855B0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5855B0">
        <w:rPr>
          <w:rFonts w:ascii="仿宋_GB2312" w:eastAsia="仿宋_GB2312" w:hAnsi="华文仿宋" w:hint="eastAsia"/>
        </w:rPr>
        <w:t>商品农业与中心地型城镇</w:t>
      </w:r>
      <w:r w:rsidR="006B3BCB">
        <w:rPr>
          <w:rFonts w:ascii="仿宋_GB2312" w:eastAsia="仿宋_GB2312" w:hAnsi="华文仿宋" w:hint="eastAsia"/>
        </w:rPr>
        <w:t>，</w:t>
      </w:r>
      <w:r w:rsidRPr="005855B0">
        <w:rPr>
          <w:rFonts w:ascii="仿宋_GB2312" w:eastAsia="仿宋_GB2312" w:hAnsi="华文仿宋" w:hint="eastAsia"/>
        </w:rPr>
        <w:t>转运功能、区际贸易与以交通职能为主的城市</w:t>
      </w:r>
      <w:r w:rsidR="006B3BCB">
        <w:rPr>
          <w:rFonts w:ascii="仿宋_GB2312" w:eastAsia="仿宋_GB2312" w:hAnsi="华文仿宋" w:hint="eastAsia"/>
        </w:rPr>
        <w:t>，</w:t>
      </w:r>
      <w:r w:rsidRPr="005855B0">
        <w:rPr>
          <w:rFonts w:ascii="仿宋_GB2312" w:eastAsia="仿宋_GB2312" w:hAnsi="华文仿宋" w:hint="eastAsia"/>
        </w:rPr>
        <w:t>规模经济、</w:t>
      </w:r>
      <w:r w:rsidRPr="005855B0">
        <w:rPr>
          <w:rFonts w:ascii="仿宋_GB2312" w:eastAsia="仿宋_GB2312" w:hAnsi="华文仿宋" w:hint="eastAsia"/>
        </w:rPr>
        <w:lastRenderedPageBreak/>
        <w:t>集聚经济与以专门化职能为主的城市</w:t>
      </w:r>
    </w:p>
    <w:p w14:paraId="4785CC5E" w14:textId="2412C207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第四章  城市化原理</w:t>
      </w:r>
    </w:p>
    <w:p w14:paraId="6E7458BD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第一节  城市化涵义与标志</w:t>
      </w:r>
    </w:p>
    <w:p w14:paraId="007D46E5" w14:textId="74A09237" w:rsidR="005855B0" w:rsidRPr="00DE48D3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DE48D3">
        <w:rPr>
          <w:rFonts w:ascii="仿宋_GB2312" w:eastAsia="仿宋_GB2312" w:hAnsi="华文仿宋" w:hint="eastAsia"/>
        </w:rPr>
        <w:t>城市化的内涵，城市化的标志</w:t>
      </w:r>
    </w:p>
    <w:p w14:paraId="611578F6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第二节  城市化的机制</w:t>
      </w:r>
    </w:p>
    <w:p w14:paraId="0FCE50EF" w14:textId="1B2A8AA2" w:rsidR="005855B0" w:rsidRPr="00DE48D3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DE48D3">
        <w:rPr>
          <w:rFonts w:ascii="仿宋_GB2312" w:eastAsia="仿宋_GB2312" w:hAnsi="华文仿宋" w:hint="eastAsia"/>
        </w:rPr>
        <w:t>城市兴起和成长的一般前提</w:t>
      </w:r>
      <w:r w:rsidR="006B3BCB">
        <w:rPr>
          <w:rFonts w:ascii="仿宋_GB2312" w:eastAsia="仿宋_GB2312" w:hAnsi="华文仿宋" w:hint="eastAsia"/>
        </w:rPr>
        <w:t>，</w:t>
      </w:r>
      <w:r w:rsidRPr="00DE48D3">
        <w:rPr>
          <w:rFonts w:ascii="仿宋_GB2312" w:eastAsia="仿宋_GB2312" w:hAnsi="华文仿宋" w:hint="eastAsia"/>
        </w:rPr>
        <w:t>经济增长与城市化</w:t>
      </w:r>
      <w:r w:rsidR="006B3BCB">
        <w:rPr>
          <w:rFonts w:ascii="仿宋_GB2312" w:eastAsia="仿宋_GB2312" w:hAnsi="华文仿宋" w:hint="eastAsia"/>
        </w:rPr>
        <w:t>，</w:t>
      </w:r>
      <w:r w:rsidRPr="00DE48D3">
        <w:rPr>
          <w:rFonts w:ascii="仿宋_GB2312" w:eastAsia="仿宋_GB2312" w:hAnsi="华文仿宋" w:hint="eastAsia"/>
        </w:rPr>
        <w:t>人口迁移与城市化</w:t>
      </w:r>
    </w:p>
    <w:p w14:paraId="79039E6A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第三节  城市化的类型与测度</w:t>
      </w:r>
    </w:p>
    <w:p w14:paraId="1AE12E30" w14:textId="2BA89581" w:rsidR="005855B0" w:rsidRPr="00DE48D3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DE48D3">
        <w:rPr>
          <w:rFonts w:ascii="仿宋_GB2312" w:eastAsia="仿宋_GB2312" w:hAnsi="华文仿宋" w:hint="eastAsia"/>
        </w:rPr>
        <w:t>城市化类型</w:t>
      </w:r>
      <w:r w:rsidR="006B3BCB">
        <w:rPr>
          <w:rFonts w:ascii="仿宋_GB2312" w:eastAsia="仿宋_GB2312" w:hAnsi="华文仿宋" w:hint="eastAsia"/>
        </w:rPr>
        <w:t>，</w:t>
      </w:r>
      <w:r w:rsidRPr="00DE48D3">
        <w:rPr>
          <w:rFonts w:ascii="仿宋_GB2312" w:eastAsia="仿宋_GB2312" w:hAnsi="华文仿宋" w:hint="eastAsia"/>
        </w:rPr>
        <w:t>城市化水平的测度方法</w:t>
      </w:r>
    </w:p>
    <w:p w14:paraId="4BB5ADA5" w14:textId="77777777" w:rsidR="005855B0" w:rsidRPr="005855B0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5855B0">
        <w:rPr>
          <w:rFonts w:ascii="仿宋_GB2312" w:eastAsia="仿宋_GB2312" w:hAnsi="宋体" w:hint="eastAsia"/>
          <w:b/>
          <w:bCs/>
          <w:szCs w:val="21"/>
        </w:rPr>
        <w:t>第四节  城市化的近</w:t>
      </w:r>
      <w:proofErr w:type="gramStart"/>
      <w:r w:rsidRPr="005855B0">
        <w:rPr>
          <w:rFonts w:ascii="仿宋_GB2312" w:eastAsia="仿宋_GB2312" w:hAnsi="宋体" w:hint="eastAsia"/>
          <w:b/>
          <w:bCs/>
          <w:szCs w:val="21"/>
        </w:rPr>
        <w:t>域推进</w:t>
      </w:r>
      <w:proofErr w:type="gramEnd"/>
      <w:r w:rsidRPr="005855B0">
        <w:rPr>
          <w:rFonts w:ascii="仿宋_GB2312" w:eastAsia="仿宋_GB2312" w:hAnsi="宋体" w:hint="eastAsia"/>
          <w:b/>
          <w:bCs/>
          <w:szCs w:val="21"/>
        </w:rPr>
        <w:t>过程</w:t>
      </w:r>
    </w:p>
    <w:p w14:paraId="13D3745A" w14:textId="16AC7E70" w:rsidR="005855B0" w:rsidRPr="00DE48D3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DE48D3">
        <w:rPr>
          <w:rFonts w:ascii="仿宋_GB2312" w:eastAsia="仿宋_GB2312" w:hAnsi="华文仿宋" w:hint="eastAsia"/>
        </w:rPr>
        <w:t>内部市区的城市化</w:t>
      </w:r>
      <w:r w:rsidR="006B3BCB">
        <w:rPr>
          <w:rFonts w:ascii="仿宋_GB2312" w:eastAsia="仿宋_GB2312" w:hAnsi="华文仿宋" w:hint="eastAsia"/>
        </w:rPr>
        <w:t>，</w:t>
      </w:r>
      <w:r w:rsidRPr="00DE48D3">
        <w:rPr>
          <w:rFonts w:ascii="仿宋_GB2312" w:eastAsia="仿宋_GB2312" w:hAnsi="华文仿宋" w:hint="eastAsia"/>
        </w:rPr>
        <w:t>外围市区的城市化</w:t>
      </w:r>
      <w:r w:rsidR="006B3BCB">
        <w:rPr>
          <w:rFonts w:ascii="仿宋_GB2312" w:eastAsia="仿宋_GB2312" w:hAnsi="华文仿宋" w:hint="eastAsia"/>
        </w:rPr>
        <w:t>，</w:t>
      </w:r>
      <w:r w:rsidRPr="00DE48D3">
        <w:rPr>
          <w:rFonts w:ascii="仿宋_GB2312" w:eastAsia="仿宋_GB2312" w:hAnsi="华文仿宋" w:hint="eastAsia"/>
        </w:rPr>
        <w:t>郊区城市化</w:t>
      </w:r>
    </w:p>
    <w:p w14:paraId="3B298E40" w14:textId="61FC97AD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 xml:space="preserve">第五章 </w:t>
      </w:r>
      <w:r w:rsidR="006B3BCB">
        <w:rPr>
          <w:rFonts w:ascii="仿宋_GB2312" w:eastAsia="仿宋_GB2312" w:hAnsi="宋体"/>
          <w:b/>
          <w:bCs/>
          <w:szCs w:val="21"/>
        </w:rPr>
        <w:t xml:space="preserve"> </w:t>
      </w:r>
      <w:r w:rsidRPr="00DE48D3">
        <w:rPr>
          <w:rFonts w:ascii="仿宋_GB2312" w:eastAsia="仿宋_GB2312" w:hAnsi="宋体" w:hint="eastAsia"/>
          <w:b/>
          <w:bCs/>
          <w:szCs w:val="21"/>
        </w:rPr>
        <w:t>城市化的历史进程</w:t>
      </w:r>
    </w:p>
    <w:p w14:paraId="4DCD192C" w14:textId="62D1C036" w:rsidR="005855B0" w:rsidRPr="00DE48D3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第一节  世界城市发展史</w:t>
      </w:r>
    </w:p>
    <w:p w14:paraId="504B852D" w14:textId="727B58DD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城市的产生及早期城市的发展，中世纪时期城市的发展，工业社会时期的城市发展</w:t>
      </w:r>
    </w:p>
    <w:p w14:paraId="7C40E12A" w14:textId="477EB425" w:rsidR="005855B0" w:rsidRPr="00DE48D3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第二节  当代世界的城市化</w:t>
      </w:r>
    </w:p>
    <w:p w14:paraId="600B15F2" w14:textId="010D0FC0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世界城市化的特点</w:t>
      </w:r>
    </w:p>
    <w:p w14:paraId="2455D156" w14:textId="23C7D07B" w:rsidR="005855B0" w:rsidRPr="00DE48D3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第三节  中国城市发展史</w:t>
      </w:r>
    </w:p>
    <w:p w14:paraId="0B4CA3B7" w14:textId="6D21D6CB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城市的起源和初期的城市发展，封建社会前期城市的发展，封建社会中期的城市发展，封建社会后期的城市发展，近现代社会的城市发。</w:t>
      </w:r>
    </w:p>
    <w:p w14:paraId="1631644C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第四节  中国当代城市化的特征</w:t>
      </w:r>
    </w:p>
    <w:p w14:paraId="7FE16FA7" w14:textId="463A23BB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中国城市化的特点</w:t>
      </w:r>
    </w:p>
    <w:p w14:paraId="54D8FE2F" w14:textId="36AB3AD4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第六章  城市职能分类</w:t>
      </w:r>
    </w:p>
    <w:p w14:paraId="1221730D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第一节  城市经济活动类型划分与城市发展</w:t>
      </w:r>
    </w:p>
    <w:p w14:paraId="284763AF" w14:textId="223D2916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城市经济活动的类型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划分城市基本与非基本经济活动的方法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影响基本/非基本比率的因素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基本/非基本经济活动对城市发展的影响</w:t>
      </w:r>
    </w:p>
    <w:p w14:paraId="55C7FF9F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第二节  城市职能分类方法</w:t>
      </w:r>
    </w:p>
    <w:p w14:paraId="74A668CD" w14:textId="23DD86A3" w:rsidR="005855B0" w:rsidRPr="00606308" w:rsidRDefault="005855B0" w:rsidP="00923A19">
      <w:pPr>
        <w:spacing w:line="276" w:lineRule="auto"/>
        <w:ind w:firstLine="435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城市职能、城市性质的概论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城市职能分类方法（一般描述法、统计描述法、统计分析法、经济基础法、多变量分析法）</w:t>
      </w:r>
    </w:p>
    <w:p w14:paraId="2F0F6BD9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第三节  中国城市职能分类</w:t>
      </w:r>
    </w:p>
    <w:p w14:paraId="7DA9228B" w14:textId="5F1E1BD1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区域性城市职能分类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全国性城市职能分类</w:t>
      </w:r>
    </w:p>
    <w:p w14:paraId="1B5F508C" w14:textId="211E04E2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第七章  城市规模分布</w:t>
      </w:r>
    </w:p>
    <w:p w14:paraId="04F48492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第一节  城市规模分布理论</w:t>
      </w:r>
    </w:p>
    <w:p w14:paraId="338E7675" w14:textId="6D6A54D3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首位律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位序</w:t>
      </w:r>
      <w:proofErr w:type="gramStart"/>
      <w:r w:rsidRPr="00606308">
        <w:rPr>
          <w:rFonts w:ascii="仿宋_GB2312" w:eastAsia="仿宋_GB2312" w:hAnsi="华文仿宋" w:hint="eastAsia"/>
        </w:rPr>
        <w:t>—规模</w:t>
      </w:r>
      <w:proofErr w:type="gramEnd"/>
      <w:r w:rsidRPr="00606308">
        <w:rPr>
          <w:rFonts w:ascii="仿宋_GB2312" w:eastAsia="仿宋_GB2312" w:hAnsi="华文仿宋" w:hint="eastAsia"/>
        </w:rPr>
        <w:t>法则</w:t>
      </w:r>
    </w:p>
    <w:p w14:paraId="7B6340CA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第二节  对城市规模分布的理解</w:t>
      </w:r>
    </w:p>
    <w:p w14:paraId="29B980DE" w14:textId="136B210F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城市规模分布的类型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对城市规模分布的理论解释</w:t>
      </w:r>
    </w:p>
    <w:p w14:paraId="50B7CA7F" w14:textId="77777777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第八章  城市空间分布体系</w:t>
      </w:r>
    </w:p>
    <w:p w14:paraId="5223984A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第一节  空间相互作用和空间扩散</w:t>
      </w:r>
    </w:p>
    <w:p w14:paraId="3A961D55" w14:textId="4430566C" w:rsidR="005855B0" w:rsidRPr="00606308" w:rsidRDefault="005855B0" w:rsidP="00923A19">
      <w:pPr>
        <w:pStyle w:val="aa"/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空间相互作用的类型，空间相互作用产生的条件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城市间、城市与区域间的相互作用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空间扩散</w:t>
      </w:r>
    </w:p>
    <w:p w14:paraId="2BF0268A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lastRenderedPageBreak/>
        <w:t>第二节  克里斯塔勒的中心地学说</w:t>
      </w:r>
    </w:p>
    <w:p w14:paraId="37033BBF" w14:textId="71E4B854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假设条件和相关概念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六边形网络和城镇体系的形成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理论模型</w:t>
      </w:r>
    </w:p>
    <w:p w14:paraId="1217F065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第三节  廖士景观学说</w:t>
      </w:r>
    </w:p>
    <w:p w14:paraId="3B6E1CA5" w14:textId="6703BCE5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需求圆锥体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市场网</w:t>
      </w:r>
      <w:r w:rsidR="006B3BCB">
        <w:rPr>
          <w:rFonts w:ascii="仿宋_GB2312" w:eastAsia="仿宋_GB2312" w:hAnsi="华文仿宋" w:hint="eastAsia"/>
        </w:rPr>
        <w:t>，</w:t>
      </w:r>
      <w:proofErr w:type="gramStart"/>
      <w:r w:rsidRPr="00606308">
        <w:rPr>
          <w:rFonts w:ascii="仿宋_GB2312" w:eastAsia="仿宋_GB2312" w:hAnsi="华文仿宋" w:hint="eastAsia"/>
        </w:rPr>
        <w:t>廖</w:t>
      </w:r>
      <w:proofErr w:type="gramEnd"/>
      <w:r w:rsidRPr="00606308">
        <w:rPr>
          <w:rFonts w:ascii="仿宋_GB2312" w:eastAsia="仿宋_GB2312" w:hAnsi="华文仿宋" w:hint="eastAsia"/>
        </w:rPr>
        <w:t>什景观</w:t>
      </w:r>
    </w:p>
    <w:p w14:paraId="0A4DCA80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第四节  对中心地学说的发展、验证</w:t>
      </w:r>
    </w:p>
    <w:p w14:paraId="655E3AD5" w14:textId="157283EC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了解中心地学说的应用范围与不足</w:t>
      </w:r>
    </w:p>
    <w:p w14:paraId="6B03EF45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第五节  核心与边缘理论</w:t>
      </w:r>
    </w:p>
    <w:p w14:paraId="10FF0781" w14:textId="60B4955A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均衡增长与不均衡增长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增长</w:t>
      </w:r>
      <w:proofErr w:type="gramStart"/>
      <w:r w:rsidRPr="00606308">
        <w:rPr>
          <w:rFonts w:ascii="仿宋_GB2312" w:eastAsia="仿宋_GB2312" w:hAnsi="华文仿宋" w:hint="eastAsia"/>
        </w:rPr>
        <w:t>极</w:t>
      </w:r>
      <w:proofErr w:type="gramEnd"/>
      <w:r w:rsidRPr="00606308">
        <w:rPr>
          <w:rFonts w:ascii="仿宋_GB2312" w:eastAsia="仿宋_GB2312" w:hAnsi="华文仿宋" w:hint="eastAsia"/>
        </w:rPr>
        <w:t>理论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核心—边缘理论</w:t>
      </w:r>
    </w:p>
    <w:p w14:paraId="4BB93439" w14:textId="5F177AF1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第九章  区域城镇体系规划</w:t>
      </w:r>
    </w:p>
    <w:p w14:paraId="6A1B281F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第一节  城镇体系规划的背景</w:t>
      </w:r>
    </w:p>
    <w:p w14:paraId="2EDF1411" w14:textId="22D4578E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城镇体系的基本特征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城镇体系规划的提出</w:t>
      </w:r>
    </w:p>
    <w:p w14:paraId="3F118BBF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第二节  区域城镇体系规划的主要内容</w:t>
      </w:r>
    </w:p>
    <w:p w14:paraId="1F2AE160" w14:textId="472F9A8F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城镇体系规划的主要内容</w:t>
      </w:r>
    </w:p>
    <w:p w14:paraId="1963E0B2" w14:textId="08492DBA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第十章  城市土地利用</w:t>
      </w:r>
    </w:p>
    <w:p w14:paraId="2CCE2538" w14:textId="3216D9B0" w:rsidR="005855B0" w:rsidRPr="00DA5501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DA5501">
        <w:rPr>
          <w:rFonts w:ascii="仿宋_GB2312" w:eastAsia="仿宋_GB2312" w:hAnsi="宋体" w:hint="eastAsia"/>
          <w:b/>
          <w:bCs/>
          <w:szCs w:val="21"/>
        </w:rPr>
        <w:t>第</w:t>
      </w:r>
      <w:r w:rsidR="00DA5501">
        <w:rPr>
          <w:rFonts w:ascii="仿宋_GB2312" w:eastAsia="仿宋_GB2312" w:hAnsi="宋体" w:hint="eastAsia"/>
          <w:b/>
          <w:bCs/>
          <w:szCs w:val="21"/>
        </w:rPr>
        <w:t>一</w:t>
      </w:r>
      <w:r w:rsidRPr="00DA5501">
        <w:rPr>
          <w:rFonts w:ascii="仿宋_GB2312" w:eastAsia="仿宋_GB2312" w:hAnsi="宋体" w:hint="eastAsia"/>
          <w:b/>
          <w:bCs/>
          <w:szCs w:val="21"/>
        </w:rPr>
        <w:t>节  城市土地利用结构</w:t>
      </w:r>
    </w:p>
    <w:p w14:paraId="7B769CF9" w14:textId="7421E3C4" w:rsidR="005855B0" w:rsidRPr="00DA5501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DA5501">
        <w:rPr>
          <w:rFonts w:ascii="仿宋_GB2312" w:eastAsia="仿宋_GB2312" w:hAnsi="华文仿宋" w:hint="eastAsia"/>
        </w:rPr>
        <w:t>城市土地利用类型</w:t>
      </w:r>
      <w:r w:rsidR="006B3BCB">
        <w:rPr>
          <w:rFonts w:ascii="仿宋_GB2312" w:eastAsia="仿宋_GB2312" w:hAnsi="华文仿宋" w:hint="eastAsia"/>
        </w:rPr>
        <w:t>，</w:t>
      </w:r>
      <w:r w:rsidRPr="00DA5501">
        <w:rPr>
          <w:rFonts w:ascii="仿宋_GB2312" w:eastAsia="仿宋_GB2312" w:hAnsi="华文仿宋" w:hint="eastAsia"/>
        </w:rPr>
        <w:t>均质性与均质地域</w:t>
      </w:r>
      <w:r w:rsidR="006B3BCB">
        <w:rPr>
          <w:rFonts w:ascii="仿宋_GB2312" w:eastAsia="仿宋_GB2312" w:hAnsi="华文仿宋" w:hint="eastAsia"/>
        </w:rPr>
        <w:t>，</w:t>
      </w:r>
      <w:r w:rsidRPr="00DA5501">
        <w:rPr>
          <w:rFonts w:ascii="仿宋_GB2312" w:eastAsia="仿宋_GB2312" w:hAnsi="华文仿宋" w:hint="eastAsia"/>
        </w:rPr>
        <w:t>城市土地利用模式</w:t>
      </w:r>
    </w:p>
    <w:p w14:paraId="1070EF2D" w14:textId="1C1DC7BC" w:rsidR="005855B0" w:rsidRPr="00DA5501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DA5501">
        <w:rPr>
          <w:rFonts w:ascii="仿宋_GB2312" w:eastAsia="仿宋_GB2312" w:hAnsi="宋体" w:hint="eastAsia"/>
          <w:b/>
          <w:bCs/>
          <w:szCs w:val="21"/>
        </w:rPr>
        <w:t>第</w:t>
      </w:r>
      <w:r w:rsidR="00DA5501">
        <w:rPr>
          <w:rFonts w:ascii="仿宋_GB2312" w:eastAsia="仿宋_GB2312" w:hAnsi="宋体" w:hint="eastAsia"/>
          <w:b/>
          <w:bCs/>
          <w:szCs w:val="21"/>
        </w:rPr>
        <w:t>二</w:t>
      </w:r>
      <w:r w:rsidRPr="00DA5501">
        <w:rPr>
          <w:rFonts w:ascii="仿宋_GB2312" w:eastAsia="仿宋_GB2312" w:hAnsi="宋体" w:hint="eastAsia"/>
          <w:b/>
          <w:bCs/>
          <w:szCs w:val="21"/>
        </w:rPr>
        <w:t>节  结节地域与均质地域</w:t>
      </w:r>
    </w:p>
    <w:p w14:paraId="5794486B" w14:textId="543C4700" w:rsidR="005855B0" w:rsidRPr="00DA5501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DA5501">
        <w:rPr>
          <w:rFonts w:ascii="仿宋_GB2312" w:eastAsia="仿宋_GB2312" w:hAnsi="华文仿宋" w:hint="eastAsia"/>
        </w:rPr>
        <w:t>结节性与结节地域</w:t>
      </w:r>
      <w:r w:rsidR="006B3BCB">
        <w:rPr>
          <w:rFonts w:ascii="仿宋_GB2312" w:eastAsia="仿宋_GB2312" w:hAnsi="华文仿宋" w:hint="eastAsia"/>
        </w:rPr>
        <w:t>，</w:t>
      </w:r>
      <w:r w:rsidRPr="00DA5501">
        <w:rPr>
          <w:rFonts w:ascii="仿宋_GB2312" w:eastAsia="仿宋_GB2312" w:hAnsi="华文仿宋" w:hint="eastAsia"/>
        </w:rPr>
        <w:t>均质性与均质地域</w:t>
      </w:r>
      <w:r w:rsidR="006B3BCB">
        <w:rPr>
          <w:rFonts w:ascii="仿宋_GB2312" w:eastAsia="仿宋_GB2312" w:hAnsi="华文仿宋" w:hint="eastAsia"/>
        </w:rPr>
        <w:t>，</w:t>
      </w:r>
      <w:r w:rsidRPr="00DA5501">
        <w:rPr>
          <w:rFonts w:ascii="仿宋_GB2312" w:eastAsia="仿宋_GB2312" w:hAnsi="华文仿宋" w:hint="eastAsia"/>
        </w:rPr>
        <w:t>结节性与均质性的关系</w:t>
      </w:r>
    </w:p>
    <w:p w14:paraId="6EAB1E1D" w14:textId="037DDF6C" w:rsidR="005855B0" w:rsidRPr="00DA5501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DA5501">
        <w:rPr>
          <w:rFonts w:ascii="仿宋_GB2312" w:eastAsia="仿宋_GB2312" w:hAnsi="宋体" w:hint="eastAsia"/>
          <w:b/>
          <w:bCs/>
          <w:szCs w:val="21"/>
        </w:rPr>
        <w:t>第</w:t>
      </w:r>
      <w:r w:rsidR="00DA5501">
        <w:rPr>
          <w:rFonts w:ascii="仿宋_GB2312" w:eastAsia="仿宋_GB2312" w:hAnsi="宋体" w:hint="eastAsia"/>
          <w:b/>
          <w:bCs/>
          <w:szCs w:val="21"/>
        </w:rPr>
        <w:t>三</w:t>
      </w:r>
      <w:r w:rsidRPr="00DA5501">
        <w:rPr>
          <w:rFonts w:ascii="仿宋_GB2312" w:eastAsia="仿宋_GB2312" w:hAnsi="宋体" w:hint="eastAsia"/>
          <w:b/>
          <w:bCs/>
          <w:szCs w:val="21"/>
        </w:rPr>
        <w:t>节  中心商务区</w:t>
      </w:r>
    </w:p>
    <w:p w14:paraId="35AF384B" w14:textId="1ACCD806" w:rsidR="005855B0" w:rsidRPr="00DA5501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DA5501">
        <w:rPr>
          <w:rFonts w:ascii="仿宋_GB2312" w:eastAsia="仿宋_GB2312" w:hAnsi="华文仿宋" w:hint="eastAsia"/>
        </w:rPr>
        <w:t>CBD的界定</w:t>
      </w:r>
      <w:r w:rsidR="006B3BCB">
        <w:rPr>
          <w:rFonts w:ascii="仿宋_GB2312" w:eastAsia="仿宋_GB2312" w:hAnsi="华文仿宋" w:hint="eastAsia"/>
        </w:rPr>
        <w:t>，</w:t>
      </w:r>
      <w:r w:rsidRPr="00DA5501">
        <w:rPr>
          <w:rFonts w:ascii="仿宋_GB2312" w:eastAsia="仿宋_GB2312" w:hAnsi="华文仿宋" w:hint="eastAsia"/>
        </w:rPr>
        <w:t>CBD的内部结构</w:t>
      </w:r>
      <w:r w:rsidR="006B3BCB">
        <w:rPr>
          <w:rFonts w:ascii="仿宋_GB2312" w:eastAsia="仿宋_GB2312" w:hAnsi="华文仿宋" w:hint="eastAsia"/>
        </w:rPr>
        <w:t>，</w:t>
      </w:r>
      <w:r w:rsidRPr="00DA5501">
        <w:rPr>
          <w:rFonts w:ascii="仿宋_GB2312" w:eastAsia="仿宋_GB2312" w:hAnsi="华文仿宋" w:hint="eastAsia"/>
        </w:rPr>
        <w:t>CBD的演变</w:t>
      </w:r>
      <w:r w:rsidR="006B3BCB">
        <w:rPr>
          <w:rFonts w:ascii="仿宋_GB2312" w:eastAsia="仿宋_GB2312" w:hAnsi="华文仿宋" w:hint="eastAsia"/>
        </w:rPr>
        <w:t>，</w:t>
      </w:r>
      <w:r w:rsidRPr="00DA5501">
        <w:rPr>
          <w:rFonts w:ascii="仿宋_GB2312" w:eastAsia="仿宋_GB2312" w:hAnsi="华文仿宋" w:hint="eastAsia"/>
        </w:rPr>
        <w:t>中心商务区的界定和内部结构</w:t>
      </w:r>
    </w:p>
    <w:p w14:paraId="2E088878" w14:textId="3F881DCB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第十一章</w:t>
      </w:r>
      <w:r w:rsidRPr="00DE48D3">
        <w:rPr>
          <w:rFonts w:ascii="仿宋_GB2312" w:eastAsia="仿宋_GB2312" w:hAnsi="宋体"/>
          <w:b/>
          <w:bCs/>
          <w:szCs w:val="21"/>
        </w:rPr>
        <w:t xml:space="preserve">  </w:t>
      </w:r>
      <w:r w:rsidRPr="00DE48D3">
        <w:rPr>
          <w:rFonts w:ascii="仿宋_GB2312" w:eastAsia="仿宋_GB2312" w:hAnsi="宋体" w:hint="eastAsia"/>
          <w:b/>
          <w:bCs/>
          <w:szCs w:val="21"/>
        </w:rPr>
        <w:t>城市市场空间、社会空间和感应空间</w:t>
      </w:r>
    </w:p>
    <w:p w14:paraId="3505F398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第一节  城市内部的市场空间结构</w:t>
      </w:r>
    </w:p>
    <w:p w14:paraId="405ECC2F" w14:textId="175A18BA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城市内部的市场空间构成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商业中心空间模式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商业零售业引力模式</w:t>
      </w:r>
    </w:p>
    <w:p w14:paraId="0FCC093C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第二节  城市社会空间</w:t>
      </w:r>
    </w:p>
    <w:p w14:paraId="218AF454" w14:textId="767353BC" w:rsidR="005855B0" w:rsidRPr="00606308" w:rsidRDefault="005855B0" w:rsidP="00923A19">
      <w:pPr>
        <w:spacing w:line="276" w:lineRule="auto"/>
        <w:ind w:firstLine="435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社会区形成的分化的原因</w:t>
      </w:r>
    </w:p>
    <w:p w14:paraId="6ACBF076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第三节  城市感应空间</w:t>
      </w:r>
    </w:p>
    <w:p w14:paraId="2CD4D6AE" w14:textId="144C30AB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感应、环境与行为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居民构想图</w:t>
      </w:r>
    </w:p>
    <w:p w14:paraId="18128103" w14:textId="77777777" w:rsidR="005855B0" w:rsidRPr="00DE48D3" w:rsidRDefault="005855B0" w:rsidP="00923A19">
      <w:pPr>
        <w:widowControl/>
        <w:spacing w:line="276" w:lineRule="auto"/>
        <w:jc w:val="left"/>
        <w:rPr>
          <w:rFonts w:ascii="仿宋_GB2312" w:eastAsia="仿宋_GB2312" w:hAnsi="宋体"/>
          <w:b/>
          <w:bCs/>
          <w:szCs w:val="21"/>
        </w:rPr>
      </w:pPr>
      <w:r w:rsidRPr="00DE48D3">
        <w:rPr>
          <w:rFonts w:ascii="仿宋_GB2312" w:eastAsia="仿宋_GB2312" w:hAnsi="宋体" w:hint="eastAsia"/>
          <w:b/>
          <w:bCs/>
          <w:szCs w:val="21"/>
        </w:rPr>
        <w:t>第十二章</w:t>
      </w:r>
      <w:r w:rsidRPr="00DE48D3">
        <w:rPr>
          <w:rFonts w:ascii="仿宋_GB2312" w:eastAsia="仿宋_GB2312" w:hAnsi="宋体"/>
          <w:b/>
          <w:bCs/>
          <w:szCs w:val="21"/>
        </w:rPr>
        <w:t xml:space="preserve">  </w:t>
      </w:r>
      <w:r w:rsidRPr="00DE48D3">
        <w:rPr>
          <w:rFonts w:ascii="仿宋_GB2312" w:eastAsia="仿宋_GB2312" w:hAnsi="宋体" w:hint="eastAsia"/>
          <w:b/>
          <w:bCs/>
          <w:szCs w:val="21"/>
        </w:rPr>
        <w:t>城市问题</w:t>
      </w:r>
    </w:p>
    <w:p w14:paraId="765DD804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第一节  城市环境问题</w:t>
      </w:r>
    </w:p>
    <w:p w14:paraId="09351614" w14:textId="7186CD26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城市环境问题形成和产生的原因及表现形式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资源与城市环境问题、人口与城市环境问题、经济发展与城市环境问题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城市环境保护的措施</w:t>
      </w:r>
    </w:p>
    <w:p w14:paraId="549CC439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第二节  城市交通问题</w:t>
      </w:r>
    </w:p>
    <w:p w14:paraId="1D209913" w14:textId="4F979E40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国内外城市交通问题的形成与表现形式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国外城市交通问题发展战略</w:t>
      </w:r>
      <w:r w:rsidR="006B3BCB">
        <w:rPr>
          <w:rFonts w:ascii="仿宋_GB2312" w:eastAsia="仿宋_GB2312" w:hAnsi="华文仿宋" w:hint="eastAsia"/>
        </w:rPr>
        <w:t>，</w:t>
      </w:r>
      <w:r w:rsidRPr="00606308">
        <w:rPr>
          <w:rFonts w:ascii="仿宋_GB2312" w:eastAsia="仿宋_GB2312" w:hAnsi="华文仿宋" w:hint="eastAsia"/>
        </w:rPr>
        <w:t>解决中国城市交通问题的途径</w:t>
      </w:r>
    </w:p>
    <w:p w14:paraId="069D23A1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第三节  城市住宅问题</w:t>
      </w:r>
    </w:p>
    <w:p w14:paraId="556C9408" w14:textId="069EE09C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国内外城市住宅问题及解决途径</w:t>
      </w:r>
    </w:p>
    <w:p w14:paraId="4177C7C1" w14:textId="77777777" w:rsidR="005855B0" w:rsidRPr="00606308" w:rsidRDefault="005855B0" w:rsidP="00923A19">
      <w:pPr>
        <w:widowControl/>
        <w:spacing w:line="276" w:lineRule="auto"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606308">
        <w:rPr>
          <w:rFonts w:ascii="仿宋_GB2312" w:eastAsia="仿宋_GB2312" w:hAnsi="宋体" w:hint="eastAsia"/>
          <w:b/>
          <w:bCs/>
          <w:szCs w:val="21"/>
        </w:rPr>
        <w:t>第四节  城市社会问题</w:t>
      </w:r>
    </w:p>
    <w:p w14:paraId="2B371094" w14:textId="181B6E9B" w:rsidR="005855B0" w:rsidRPr="00606308" w:rsidRDefault="005855B0" w:rsidP="00923A19">
      <w:pPr>
        <w:spacing w:line="276" w:lineRule="auto"/>
        <w:ind w:firstLineChars="200" w:firstLine="420"/>
        <w:rPr>
          <w:rFonts w:ascii="仿宋_GB2312" w:eastAsia="仿宋_GB2312" w:hAnsi="华文仿宋"/>
        </w:rPr>
      </w:pPr>
      <w:r w:rsidRPr="00606308">
        <w:rPr>
          <w:rFonts w:ascii="仿宋_GB2312" w:eastAsia="仿宋_GB2312" w:hAnsi="华文仿宋" w:hint="eastAsia"/>
        </w:rPr>
        <w:t>城市就业、贫困、老年人、犯罪等社会问题的形成原因与解决途径</w:t>
      </w:r>
    </w:p>
    <w:p w14:paraId="67771D0E" w14:textId="709D76FF" w:rsidR="005855B0" w:rsidRPr="0006288C" w:rsidRDefault="005855B0" w:rsidP="00923A19">
      <w:pPr>
        <w:pStyle w:val="a4"/>
        <w:spacing w:line="276" w:lineRule="auto"/>
        <w:ind w:firstLine="0"/>
        <w:rPr>
          <w:rFonts w:eastAsia="仿宋_GB2312"/>
          <w:b/>
          <w:szCs w:val="21"/>
        </w:rPr>
      </w:pPr>
      <w:r w:rsidRPr="0006288C">
        <w:rPr>
          <w:rFonts w:eastAsia="仿宋_GB2312" w:hint="eastAsia"/>
          <w:b/>
          <w:szCs w:val="21"/>
        </w:rPr>
        <w:t>参考书目</w:t>
      </w:r>
      <w:r w:rsidR="006B3BCB">
        <w:rPr>
          <w:rFonts w:eastAsia="仿宋_GB2312" w:hint="eastAsia"/>
          <w:b/>
          <w:szCs w:val="21"/>
        </w:rPr>
        <w:t>：</w:t>
      </w:r>
    </w:p>
    <w:p w14:paraId="5FA2885D" w14:textId="6E2A4034" w:rsidR="005855B0" w:rsidRPr="0006288C" w:rsidRDefault="005855B0" w:rsidP="00923A19">
      <w:pPr>
        <w:pStyle w:val="a4"/>
        <w:spacing w:line="276" w:lineRule="auto"/>
        <w:ind w:firstLine="0"/>
        <w:rPr>
          <w:rFonts w:eastAsia="仿宋_GB2312"/>
          <w:bCs/>
          <w:szCs w:val="21"/>
        </w:rPr>
      </w:pPr>
      <w:r w:rsidRPr="0006288C">
        <w:rPr>
          <w:rFonts w:eastAsia="仿宋_GB2312" w:hint="eastAsia"/>
          <w:bCs/>
          <w:szCs w:val="21"/>
        </w:rPr>
        <w:lastRenderedPageBreak/>
        <w:t>1</w:t>
      </w:r>
      <w:r w:rsidRPr="0006288C">
        <w:rPr>
          <w:rFonts w:eastAsia="仿宋_GB2312" w:hint="eastAsia"/>
          <w:bCs/>
          <w:szCs w:val="21"/>
        </w:rPr>
        <w:t>、许学强、周一星、宁越敏，城市地理学，高等教育出版社，</w:t>
      </w:r>
      <w:r w:rsidRPr="0006288C">
        <w:rPr>
          <w:rFonts w:eastAsia="仿宋_GB2312"/>
          <w:bCs/>
          <w:szCs w:val="21"/>
        </w:rPr>
        <w:t>1997</w:t>
      </w:r>
    </w:p>
    <w:p w14:paraId="79562F4C" w14:textId="598FBBAB" w:rsidR="005855B0" w:rsidRPr="0006288C" w:rsidRDefault="005855B0" w:rsidP="00923A19">
      <w:pPr>
        <w:pStyle w:val="a4"/>
        <w:spacing w:line="276" w:lineRule="auto"/>
        <w:ind w:firstLine="0"/>
        <w:rPr>
          <w:rFonts w:eastAsia="仿宋_GB2312"/>
          <w:bCs/>
          <w:szCs w:val="21"/>
        </w:rPr>
      </w:pPr>
      <w:r w:rsidRPr="0006288C">
        <w:rPr>
          <w:rFonts w:eastAsia="仿宋_GB2312" w:hint="eastAsia"/>
          <w:bCs/>
          <w:szCs w:val="21"/>
        </w:rPr>
        <w:t>2</w:t>
      </w:r>
      <w:r w:rsidRPr="0006288C">
        <w:rPr>
          <w:rFonts w:eastAsia="仿宋_GB2312" w:hint="eastAsia"/>
          <w:bCs/>
          <w:szCs w:val="21"/>
        </w:rPr>
        <w:t>、周一星，城市地理学，商务印书馆，</w:t>
      </w:r>
      <w:r w:rsidRPr="0006288C">
        <w:rPr>
          <w:rFonts w:eastAsia="仿宋_GB2312"/>
          <w:bCs/>
          <w:szCs w:val="21"/>
        </w:rPr>
        <w:t>1998</w:t>
      </w:r>
    </w:p>
    <w:p w14:paraId="7A617CCD" w14:textId="6F2A044F" w:rsidR="005855B0" w:rsidRPr="0006288C" w:rsidRDefault="005855B0" w:rsidP="00923A19">
      <w:pPr>
        <w:pStyle w:val="a4"/>
        <w:spacing w:line="276" w:lineRule="auto"/>
        <w:ind w:firstLine="0"/>
        <w:rPr>
          <w:rFonts w:eastAsia="仿宋_GB2312"/>
          <w:bCs/>
          <w:szCs w:val="21"/>
        </w:rPr>
      </w:pPr>
      <w:r w:rsidRPr="0006288C">
        <w:rPr>
          <w:rFonts w:eastAsia="仿宋_GB2312" w:hint="eastAsia"/>
          <w:bCs/>
          <w:szCs w:val="21"/>
        </w:rPr>
        <w:t>3</w:t>
      </w:r>
      <w:r w:rsidRPr="0006288C">
        <w:rPr>
          <w:rFonts w:eastAsia="仿宋_GB2312" w:hint="eastAsia"/>
          <w:bCs/>
          <w:szCs w:val="21"/>
        </w:rPr>
        <w:t>、许学强、朱剑如，现代城市地理学，中国建筑工业出版社，</w:t>
      </w:r>
      <w:r w:rsidRPr="0006288C">
        <w:rPr>
          <w:rFonts w:eastAsia="仿宋_GB2312" w:hint="eastAsia"/>
          <w:bCs/>
          <w:szCs w:val="21"/>
        </w:rPr>
        <w:t>1988</w:t>
      </w:r>
    </w:p>
    <w:p w14:paraId="1C17A918" w14:textId="1D9E0094" w:rsidR="00923A19" w:rsidRDefault="005855B0" w:rsidP="00923A19">
      <w:pPr>
        <w:pStyle w:val="a4"/>
        <w:spacing w:line="276" w:lineRule="auto"/>
        <w:ind w:firstLine="0"/>
        <w:rPr>
          <w:rFonts w:eastAsia="仿宋_GB2312"/>
          <w:bCs/>
          <w:szCs w:val="21"/>
        </w:rPr>
      </w:pPr>
      <w:r w:rsidRPr="0006288C">
        <w:rPr>
          <w:rFonts w:eastAsia="仿宋_GB2312" w:hint="eastAsia"/>
          <w:bCs/>
          <w:szCs w:val="21"/>
        </w:rPr>
        <w:t>4</w:t>
      </w:r>
      <w:r w:rsidRPr="0006288C">
        <w:rPr>
          <w:rFonts w:eastAsia="仿宋_GB2312" w:hint="eastAsia"/>
          <w:bCs/>
          <w:szCs w:val="21"/>
        </w:rPr>
        <w:t>、于洪俊、宁越敏，城市地理学概论，安徽科技出版社，</w:t>
      </w:r>
      <w:r w:rsidRPr="0006288C">
        <w:rPr>
          <w:rFonts w:eastAsia="仿宋_GB2312" w:hint="eastAsia"/>
          <w:bCs/>
          <w:szCs w:val="21"/>
        </w:rPr>
        <w:t>1983</w:t>
      </w:r>
    </w:p>
    <w:p w14:paraId="4A47C875" w14:textId="19783CBF" w:rsidR="00923A19" w:rsidRDefault="00923A19" w:rsidP="00923A19">
      <w:pPr>
        <w:pStyle w:val="a4"/>
        <w:spacing w:line="276" w:lineRule="auto"/>
        <w:ind w:firstLine="0"/>
        <w:rPr>
          <w:rFonts w:eastAsia="仿宋_GB2312"/>
          <w:bCs/>
          <w:szCs w:val="21"/>
        </w:rPr>
      </w:pPr>
      <w:r>
        <w:rPr>
          <w:rFonts w:eastAsia="仿宋_GB2312" w:hint="eastAsia"/>
          <w:bCs/>
          <w:szCs w:val="21"/>
        </w:rPr>
        <w:t>5</w:t>
      </w:r>
      <w:r>
        <w:rPr>
          <w:rFonts w:eastAsia="仿宋_GB2312" w:hint="eastAsia"/>
          <w:bCs/>
          <w:szCs w:val="21"/>
        </w:rPr>
        <w:t>、</w:t>
      </w:r>
      <w:r w:rsidRPr="00923A19">
        <w:rPr>
          <w:rFonts w:eastAsia="仿宋_GB2312"/>
          <w:bCs/>
          <w:szCs w:val="21"/>
        </w:rPr>
        <w:t>柴彦威、王德、甄峰</w:t>
      </w:r>
      <w:r>
        <w:rPr>
          <w:rFonts w:eastAsia="仿宋_GB2312" w:hint="eastAsia"/>
          <w:bCs/>
          <w:szCs w:val="21"/>
        </w:rPr>
        <w:t>，</w:t>
      </w:r>
      <w:r w:rsidRPr="00923A19">
        <w:rPr>
          <w:rFonts w:eastAsia="仿宋_GB2312"/>
          <w:bCs/>
          <w:szCs w:val="21"/>
        </w:rPr>
        <w:t>中国城市空间结构</w:t>
      </w:r>
      <w:r>
        <w:rPr>
          <w:rFonts w:eastAsia="仿宋_GB2312" w:hint="eastAsia"/>
          <w:bCs/>
          <w:szCs w:val="21"/>
        </w:rPr>
        <w:t>，</w:t>
      </w:r>
      <w:r>
        <w:rPr>
          <w:rFonts w:eastAsia="仿宋_GB2312"/>
          <w:bCs/>
          <w:szCs w:val="21"/>
        </w:rPr>
        <w:t>科学出版社，</w:t>
      </w:r>
      <w:r>
        <w:rPr>
          <w:rFonts w:eastAsia="仿宋_GB2312" w:hint="eastAsia"/>
          <w:bCs/>
          <w:szCs w:val="21"/>
        </w:rPr>
        <w:t>2021</w:t>
      </w:r>
    </w:p>
    <w:p w14:paraId="0C465D63" w14:textId="0024E66B" w:rsidR="005855B0" w:rsidRPr="0006288C" w:rsidRDefault="00923A19" w:rsidP="00923A19">
      <w:pPr>
        <w:pStyle w:val="a4"/>
        <w:spacing w:line="276" w:lineRule="auto"/>
        <w:ind w:firstLine="0"/>
        <w:rPr>
          <w:rFonts w:eastAsia="仿宋_GB2312"/>
          <w:bCs/>
          <w:szCs w:val="21"/>
        </w:rPr>
      </w:pPr>
      <w:r>
        <w:rPr>
          <w:rFonts w:eastAsia="仿宋_GB2312"/>
          <w:bCs/>
          <w:szCs w:val="21"/>
        </w:rPr>
        <w:t>6</w:t>
      </w:r>
      <w:r w:rsidR="005855B0" w:rsidRPr="0006288C">
        <w:rPr>
          <w:rFonts w:eastAsia="仿宋_GB2312" w:hint="eastAsia"/>
          <w:bCs/>
          <w:szCs w:val="21"/>
        </w:rPr>
        <w:t>、邹军、张京祥、胡丽娅，城镇体系规划，东南大学出版社，</w:t>
      </w:r>
      <w:r w:rsidR="005855B0" w:rsidRPr="0006288C">
        <w:rPr>
          <w:rFonts w:eastAsia="仿宋_GB2312" w:hint="eastAsia"/>
          <w:bCs/>
          <w:szCs w:val="21"/>
        </w:rPr>
        <w:t>2002</w:t>
      </w:r>
    </w:p>
    <w:p w14:paraId="027967A6" w14:textId="2487D18D" w:rsidR="005855B0" w:rsidRPr="0006288C" w:rsidRDefault="00923A19" w:rsidP="00923A19">
      <w:pPr>
        <w:pStyle w:val="a4"/>
        <w:spacing w:line="276" w:lineRule="auto"/>
        <w:ind w:firstLine="0"/>
        <w:rPr>
          <w:rFonts w:eastAsia="仿宋_GB2312"/>
          <w:bCs/>
          <w:szCs w:val="21"/>
        </w:rPr>
      </w:pPr>
      <w:r>
        <w:rPr>
          <w:rFonts w:eastAsia="仿宋_GB2312"/>
          <w:bCs/>
          <w:szCs w:val="21"/>
        </w:rPr>
        <w:t>7</w:t>
      </w:r>
      <w:r w:rsidR="005855B0" w:rsidRPr="0006288C">
        <w:rPr>
          <w:rFonts w:eastAsia="仿宋_GB2312" w:hint="eastAsia"/>
          <w:bCs/>
          <w:szCs w:val="21"/>
        </w:rPr>
        <w:t>、顾朝林，中国城市地理，商务印书馆，</w:t>
      </w:r>
      <w:r w:rsidR="005855B0" w:rsidRPr="0006288C">
        <w:rPr>
          <w:rFonts w:eastAsia="仿宋_GB2312" w:hint="eastAsia"/>
          <w:bCs/>
          <w:szCs w:val="21"/>
        </w:rPr>
        <w:t>1999</w:t>
      </w:r>
      <w:bookmarkStart w:id="3" w:name="_GoBack"/>
      <w:bookmarkEnd w:id="3"/>
    </w:p>
    <w:sectPr w:rsidR="005855B0" w:rsidRPr="00062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9C73" w14:textId="77777777" w:rsidR="002F7A0A" w:rsidRDefault="002F7A0A" w:rsidP="002A4356">
      <w:r>
        <w:separator/>
      </w:r>
    </w:p>
  </w:endnote>
  <w:endnote w:type="continuationSeparator" w:id="0">
    <w:p w14:paraId="64CC7EFD" w14:textId="77777777" w:rsidR="002F7A0A" w:rsidRDefault="002F7A0A" w:rsidP="002A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94C6" w14:textId="77777777" w:rsidR="002F7A0A" w:rsidRDefault="002F7A0A" w:rsidP="002A4356">
      <w:r>
        <w:separator/>
      </w:r>
    </w:p>
  </w:footnote>
  <w:footnote w:type="continuationSeparator" w:id="0">
    <w:p w14:paraId="3402545E" w14:textId="77777777" w:rsidR="002F7A0A" w:rsidRDefault="002F7A0A" w:rsidP="002A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147A"/>
    <w:multiLevelType w:val="multilevel"/>
    <w:tmpl w:val="1C08147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44"/>
    <w:rsid w:val="0006288C"/>
    <w:rsid w:val="00067C37"/>
    <w:rsid w:val="001021F8"/>
    <w:rsid w:val="00185ED9"/>
    <w:rsid w:val="001E34D1"/>
    <w:rsid w:val="002A4356"/>
    <w:rsid w:val="002B5B8C"/>
    <w:rsid w:val="002F3473"/>
    <w:rsid w:val="002F7A0A"/>
    <w:rsid w:val="0035219D"/>
    <w:rsid w:val="0039616C"/>
    <w:rsid w:val="0041660C"/>
    <w:rsid w:val="004A7523"/>
    <w:rsid w:val="004D2CB7"/>
    <w:rsid w:val="00504337"/>
    <w:rsid w:val="00566E0E"/>
    <w:rsid w:val="005855B0"/>
    <w:rsid w:val="005B7444"/>
    <w:rsid w:val="005E5A2C"/>
    <w:rsid w:val="005F7FF0"/>
    <w:rsid w:val="00606308"/>
    <w:rsid w:val="00655C8A"/>
    <w:rsid w:val="006611FC"/>
    <w:rsid w:val="006B3BCB"/>
    <w:rsid w:val="006B6A8B"/>
    <w:rsid w:val="006F3AE8"/>
    <w:rsid w:val="00740154"/>
    <w:rsid w:val="0079147C"/>
    <w:rsid w:val="008A63E6"/>
    <w:rsid w:val="008A794F"/>
    <w:rsid w:val="00923A19"/>
    <w:rsid w:val="00947CD1"/>
    <w:rsid w:val="00A86608"/>
    <w:rsid w:val="00BB0C3F"/>
    <w:rsid w:val="00BC2414"/>
    <w:rsid w:val="00C05A33"/>
    <w:rsid w:val="00DA5501"/>
    <w:rsid w:val="00DE48D3"/>
    <w:rsid w:val="00F3339D"/>
    <w:rsid w:val="00F525DF"/>
    <w:rsid w:val="00FB6F61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04DD"/>
  <w15:chartTrackingRefBased/>
  <w15:docId w15:val="{48C0D626-5595-4B3E-A5AF-0115F55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FF0"/>
    <w:pPr>
      <w:widowControl w:val="0"/>
      <w:jc w:val="both"/>
    </w:pPr>
    <w:rPr>
      <w:rFonts w:eastAsia="微软雅黑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5F7FF0"/>
  </w:style>
  <w:style w:type="paragraph" w:styleId="a4">
    <w:name w:val="Body Text Indent"/>
    <w:basedOn w:val="a"/>
    <w:link w:val="a3"/>
    <w:rsid w:val="005F7FF0"/>
    <w:pPr>
      <w:ind w:firstLine="432"/>
    </w:pPr>
    <w:rPr>
      <w:rFonts w:eastAsia="宋体" w:cstheme="minorBidi"/>
      <w:szCs w:val="22"/>
    </w:rPr>
  </w:style>
  <w:style w:type="character" w:customStyle="1" w:styleId="1">
    <w:name w:val="正文文本缩进 字符1"/>
    <w:basedOn w:val="a0"/>
    <w:uiPriority w:val="99"/>
    <w:semiHidden/>
    <w:rsid w:val="005F7FF0"/>
    <w:rPr>
      <w:rFonts w:eastAsia="微软雅黑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A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4356"/>
    <w:rPr>
      <w:rFonts w:eastAsia="微软雅黑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4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4356"/>
    <w:rPr>
      <w:rFonts w:eastAsia="微软雅黑" w:cs="Times New Roman"/>
      <w:sz w:val="18"/>
      <w:szCs w:val="18"/>
    </w:rPr>
  </w:style>
  <w:style w:type="paragraph" w:styleId="a9">
    <w:name w:val="Normal (Web)"/>
    <w:basedOn w:val="a"/>
    <w:uiPriority w:val="99"/>
    <w:rsid w:val="005855B0"/>
    <w:pPr>
      <w:spacing w:before="100" w:beforeAutospacing="1" w:after="100" w:afterAutospacing="1" w:line="360" w:lineRule="auto"/>
      <w:jc w:val="left"/>
    </w:pPr>
    <w:rPr>
      <w:rFonts w:eastAsia="楷体"/>
      <w:kern w:val="0"/>
      <w:sz w:val="24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5855B0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5855B0"/>
    <w:rPr>
      <w:rFonts w:eastAsia="微软雅黑" w:cs="Times New Roman"/>
      <w:szCs w:val="24"/>
    </w:rPr>
  </w:style>
  <w:style w:type="paragraph" w:customStyle="1" w:styleId="ac">
    <w:name w:val="章"/>
    <w:basedOn w:val="a"/>
    <w:rsid w:val="005855B0"/>
    <w:pPr>
      <w:autoSpaceDE w:val="0"/>
      <w:autoSpaceDN w:val="0"/>
      <w:adjustRightInd w:val="0"/>
      <w:ind w:left="1440" w:right="-480"/>
      <w:jc w:val="center"/>
      <w:textAlignment w:val="baseline"/>
    </w:pPr>
    <w:rPr>
      <w:rFonts w:ascii="宋体" w:eastAsia="宋体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姚晓军</dc:creator>
  <cp:keywords/>
  <dc:description/>
  <cp:lastModifiedBy>姚晓军</cp:lastModifiedBy>
  <cp:revision>10</cp:revision>
  <dcterms:created xsi:type="dcterms:W3CDTF">2023-06-29T01:07:00Z</dcterms:created>
  <dcterms:modified xsi:type="dcterms:W3CDTF">2023-07-03T01:49:00Z</dcterms:modified>
</cp:coreProperties>
</file>