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0" w:name="_Toc178918081"/>
      <w:bookmarkStart w:id="1" w:name="_Toc178823753"/>
      <w:bookmarkStart w:id="2" w:name="_Toc178760870"/>
      <w:r>
        <w:rPr>
          <w:rFonts w:hint="eastAsia" w:ascii="黑体" w:hAnsi="黑体" w:eastAsia="黑体" w:cs="黑体"/>
          <w:b/>
          <w:bCs/>
          <w:sz w:val="30"/>
          <w:szCs w:val="30"/>
        </w:rPr>
        <w:t>山东建筑大学</w:t>
      </w:r>
    </w:p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研究生入学考试《工程项目管理》考试大纲</w:t>
      </w:r>
      <w:bookmarkEnd w:id="0"/>
      <w:bookmarkEnd w:id="1"/>
      <w:bookmarkEnd w:id="2"/>
    </w:p>
    <w:p>
      <w:pPr>
        <w:tabs>
          <w:tab w:val="right" w:leader="dot" w:pos="8460"/>
        </w:tabs>
        <w:adjustRightInd w:val="0"/>
        <w:snapToGrid w:val="0"/>
        <w:spacing w:line="300" w:lineRule="auto"/>
        <w:ind w:right="2" w:firstLine="454"/>
        <w:jc w:val="center"/>
        <w:outlineLvl w:val="0"/>
        <w:rPr>
          <w:b/>
          <w:bCs/>
          <w:sz w:val="24"/>
          <w:szCs w:val="24"/>
        </w:rPr>
      </w:pPr>
      <w:bookmarkStart w:id="3" w:name="_GoBack"/>
      <w:bookmarkEnd w:id="3"/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考试内容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1．工程项目管理概论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工程项目管理在我国的应用和发展及项目管理的发展趋势；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项目、项目管理及工程项目管理的定义和特点；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项目管理的主要内容、工程项目的分类及利益相关者；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项目建设程序与全寿命周期、工程建设管理体制与运行机制；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工程咨询与咨询工程师；</w:t>
      </w:r>
    </w:p>
    <w:p>
      <w:pPr>
        <w:numPr>
          <w:ilvl w:val="0"/>
          <w:numId w:val="2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可持续建设内容。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2．建设工程项目管理概论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建设工程项目管理的历史沿革与发展趋势；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建设工程项目管理的含义；</w:t>
      </w:r>
    </w:p>
    <w:p>
      <w:pPr>
        <w:numPr>
          <w:ilvl w:val="0"/>
          <w:numId w:val="3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建设工程项目管理的主要内容。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 建设工程项目范围管理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建设工程项目范围的概念；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建设工程项目范围管理的主要内容与过程；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建设工程项目结构分析的方法与应用；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建设工程项目系统与系统管理的内容；</w:t>
      </w:r>
    </w:p>
    <w:p>
      <w:pPr>
        <w:numPr>
          <w:ilvl w:val="0"/>
          <w:numId w:val="4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建设工程项目范围控制的内容。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 建设工程项目管理组织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建设工程项目组织的基本理论、项目组织设计基本原则；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项目组织结构设计的程序及方法；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建设工程项目管理的组织模式；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建设工程项目的承发包模式；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建设工程项目管理的组织工具、建设工程项目经理及项目部含义；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建设工程项目团队建设；</w:t>
      </w:r>
    </w:p>
    <w:p>
      <w:pPr>
        <w:numPr>
          <w:ilvl w:val="0"/>
          <w:numId w:val="5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项目管理文化及项目管理管理规划。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5．建设工程项目策划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建设工程项目的前期策划工作过程；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项目构思、目标设计、项目的定义和总方案策划的内容和方法；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建设工程项目可行性研究的作用、步骤，可行性研究报告的内容；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建设工程项目经济评价和社会评价的内容和方法；</w:t>
      </w:r>
    </w:p>
    <w:p>
      <w:pPr>
        <w:numPr>
          <w:ilvl w:val="0"/>
          <w:numId w:val="6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建设工程项目策划的内容。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 建设工程项目目标管理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目标控制原理；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项目投资</w:t>
      </w:r>
      <w:r>
        <w:rPr>
          <w:rFonts w:hint="eastAsia" w:ascii="宋体" w:hAnsi="宋体"/>
          <w:sz w:val="24"/>
          <w:szCs w:val="24"/>
        </w:rPr>
        <w:t>目标</w:t>
      </w:r>
      <w:r>
        <w:rPr>
          <w:rFonts w:ascii="宋体" w:hAnsi="宋体"/>
          <w:sz w:val="24"/>
          <w:szCs w:val="24"/>
        </w:rPr>
        <w:t>的含义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项目投资控制的系统过程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项目投资规划与计划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进度管理的内容、目的和方法，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项目进度控制的系统过程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项目进度计划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项目进度</w:t>
      </w:r>
      <w:r>
        <w:rPr>
          <w:rFonts w:hint="eastAsia" w:ascii="宋体" w:hAnsi="宋体"/>
          <w:sz w:val="24"/>
          <w:szCs w:val="24"/>
        </w:rPr>
        <w:t>计划的实施与控制；</w:t>
      </w:r>
    </w:p>
    <w:p>
      <w:pPr>
        <w:numPr>
          <w:ilvl w:val="0"/>
          <w:numId w:val="7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项目质量目标的含义</w:t>
      </w:r>
      <w:r>
        <w:rPr>
          <w:rFonts w:hint="eastAsia" w:ascii="宋体" w:hAnsi="宋体"/>
          <w:sz w:val="24"/>
          <w:szCs w:val="24"/>
        </w:rPr>
        <w:t>，建设工程项目质量计划，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ascii="宋体" w:hAnsi="宋体"/>
          <w:sz w:val="24"/>
          <w:szCs w:val="24"/>
        </w:rPr>
        <w:t>项目质量控制的系统过程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7．建设</w:t>
      </w:r>
      <w:r>
        <w:rPr>
          <w:rFonts w:hint="eastAsia" w:ascii="宋体" w:hAnsi="宋体"/>
          <w:bCs/>
          <w:sz w:val="24"/>
          <w:szCs w:val="24"/>
        </w:rPr>
        <w:t>工程项目职业健康安全与环境管理</w:t>
      </w:r>
    </w:p>
    <w:p>
      <w:pPr>
        <w:numPr>
          <w:ilvl w:val="0"/>
          <w:numId w:val="8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职业健康安全与环境管理的目的和任务，我国职业健康安全与环境管理体系的基本框架；</w:t>
      </w:r>
    </w:p>
    <w:p>
      <w:pPr>
        <w:numPr>
          <w:ilvl w:val="0"/>
          <w:numId w:val="8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施工安全控制的特点、程序和基本要求，工程项目安全事故的分类和处理；</w:t>
      </w:r>
    </w:p>
    <w:p>
      <w:pPr>
        <w:numPr>
          <w:ilvl w:val="0"/>
          <w:numId w:val="8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建设工程项目环境管理的内容。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ind w:right="2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8．建设</w:t>
      </w:r>
      <w:r>
        <w:rPr>
          <w:rFonts w:hint="eastAsia" w:ascii="宋体" w:hAnsi="宋体"/>
          <w:bCs/>
          <w:sz w:val="24"/>
          <w:szCs w:val="24"/>
        </w:rPr>
        <w:t>工程项目风险管理</w:t>
      </w:r>
    </w:p>
    <w:p>
      <w:pPr>
        <w:numPr>
          <w:ilvl w:val="0"/>
          <w:numId w:val="9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建设项目风险管理的概念和基本内容；</w:t>
      </w:r>
    </w:p>
    <w:p>
      <w:pPr>
        <w:numPr>
          <w:ilvl w:val="0"/>
          <w:numId w:val="9"/>
        </w:numPr>
        <w:tabs>
          <w:tab w:val="right" w:leader="dot" w:pos="0"/>
        </w:tabs>
        <w:adjustRightInd w:val="0"/>
        <w:snapToGrid w:val="0"/>
        <w:spacing w:line="360" w:lineRule="auto"/>
        <w:ind w:left="0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风险识别、风险评估、风险应对计划、风险监控的方法与内容。</w:t>
      </w:r>
    </w:p>
    <w:p>
      <w:pPr>
        <w:tabs>
          <w:tab w:val="left" w:pos="643"/>
          <w:tab w:val="right" w:leader="dot" w:pos="8460"/>
        </w:tabs>
        <w:autoSpaceDE w:val="0"/>
        <w:autoSpaceDN w:val="0"/>
        <w:adjustRightInd w:val="0"/>
        <w:snapToGrid w:val="0"/>
        <w:spacing w:line="360" w:lineRule="auto"/>
        <w:ind w:right="2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9．建设</w:t>
      </w:r>
      <w:r>
        <w:rPr>
          <w:rFonts w:hint="eastAsia" w:ascii="宋体" w:hAnsi="宋体"/>
          <w:bCs/>
          <w:sz w:val="24"/>
          <w:szCs w:val="24"/>
        </w:rPr>
        <w:t>工程项目信息管理</w:t>
      </w:r>
    </w:p>
    <w:p>
      <w:pPr>
        <w:numPr>
          <w:ilvl w:val="0"/>
          <w:numId w:val="10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建设工程项目管理信息的种类及对信息的基本要求，项目管理信息系统的建立过程；</w:t>
      </w:r>
    </w:p>
    <w:p>
      <w:pPr>
        <w:numPr>
          <w:ilvl w:val="0"/>
          <w:numId w:val="10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工程项目管理信息计划的内容及信息编码的方法与原则；</w:t>
      </w:r>
    </w:p>
    <w:p>
      <w:pPr>
        <w:numPr>
          <w:ilvl w:val="0"/>
          <w:numId w:val="10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建设工程项目文档管理的内容；</w:t>
      </w:r>
    </w:p>
    <w:p>
      <w:pPr>
        <w:numPr>
          <w:ilvl w:val="0"/>
          <w:numId w:val="10"/>
        </w:numPr>
        <w:tabs>
          <w:tab w:val="right" w:leader="dot" w:pos="142"/>
        </w:tabs>
        <w:adjustRightInd w:val="0"/>
        <w:snapToGrid w:val="0"/>
        <w:spacing w:line="360" w:lineRule="auto"/>
        <w:ind w:left="141" w:leftChars="67" w:right="2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BIM和网络技术在工程项目管理中的应用。</w:t>
      </w:r>
    </w:p>
    <w:p>
      <w:pPr>
        <w:spacing w:line="300" w:lineRule="auto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二、参考教材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1．丁士昭.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工程项目管理（第二版）.中国建筑工业出版社，2</w:t>
      </w:r>
      <w:r>
        <w:rPr>
          <w:rFonts w:ascii="宋体" w:hAnsi="宋体"/>
          <w:sz w:val="24"/>
          <w:szCs w:val="24"/>
        </w:rPr>
        <w:t>014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</w:t>
      </w:r>
      <w:r>
        <w:rPr>
          <w:rFonts w:ascii="宋体" w:hAnsi="宋体"/>
          <w:sz w:val="24"/>
          <w:szCs w:val="24"/>
        </w:rPr>
        <w:t>成虎</w:t>
      </w:r>
      <w:r>
        <w:rPr>
          <w:rFonts w:hint="eastAsia" w:ascii="宋体" w:hAnsi="宋体"/>
          <w:sz w:val="24"/>
          <w:szCs w:val="24"/>
        </w:rPr>
        <w:t>.工程项目管理（第四版）.中国建筑工业</w:t>
      </w:r>
      <w:r>
        <w:rPr>
          <w:rFonts w:ascii="宋体" w:hAnsi="宋体"/>
          <w:sz w:val="24"/>
          <w:szCs w:val="24"/>
        </w:rPr>
        <w:t>出版社</w:t>
      </w:r>
      <w:r>
        <w:rPr>
          <w:rFonts w:hint="eastAsia" w:ascii="宋体" w:hAnsi="宋体"/>
          <w:sz w:val="24"/>
          <w:szCs w:val="24"/>
        </w:rPr>
        <w:t>，2</w:t>
      </w:r>
      <w:r>
        <w:rPr>
          <w:rFonts w:ascii="宋体" w:hAnsi="宋体"/>
          <w:sz w:val="24"/>
          <w:szCs w:val="24"/>
        </w:rPr>
        <w:t>015</w:t>
      </w:r>
    </w:p>
    <w:p>
      <w:pPr>
        <w:tabs>
          <w:tab w:val="right" w:leader="dot" w:pos="8460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3．李祥军.工程项目管理.中国建筑工业</w:t>
      </w:r>
      <w:r>
        <w:rPr>
          <w:rFonts w:ascii="宋体" w:hAnsi="宋体"/>
          <w:sz w:val="24"/>
          <w:szCs w:val="24"/>
        </w:rPr>
        <w:t>出版社</w:t>
      </w:r>
      <w:r>
        <w:rPr>
          <w:rFonts w:hint="eastAsia" w:ascii="宋体" w:hAnsi="宋体"/>
          <w:sz w:val="24"/>
          <w:szCs w:val="24"/>
        </w:rPr>
        <w:t>，2</w:t>
      </w:r>
      <w:r>
        <w:rPr>
          <w:rFonts w:ascii="宋体" w:hAnsi="宋体"/>
          <w:sz w:val="24"/>
          <w:szCs w:val="24"/>
        </w:rPr>
        <w:t>020</w:t>
      </w:r>
    </w:p>
    <w:p>
      <w:pPr>
        <w:spacing w:line="30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三、注意事项</w:t>
      </w:r>
    </w:p>
    <w:p>
      <w:pPr>
        <w:snapToGrid w:val="0"/>
        <w:spacing w:line="360" w:lineRule="auto"/>
        <w:ind w:firstLine="424" w:firstLineChars="17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考生应了解工程项目管理理论和知识体系构成，熟悉工程项目管理的一般过程和基本内容，掌握工程项目管理的常用方法和技术，对工程项目管理领域的前沿动态有所了解。</w:t>
      </w:r>
    </w:p>
    <w:p>
      <w:pPr>
        <w:tabs>
          <w:tab w:val="right" w:leader="dot" w:pos="142"/>
        </w:tabs>
        <w:adjustRightInd w:val="0"/>
        <w:snapToGrid w:val="0"/>
        <w:spacing w:line="360" w:lineRule="auto"/>
        <w:ind w:right="2"/>
        <w:rPr>
          <w:sz w:val="24"/>
          <w:szCs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324A04"/>
    <w:multiLevelType w:val="multilevel"/>
    <w:tmpl w:val="0A324A0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B966EA"/>
    <w:multiLevelType w:val="multilevel"/>
    <w:tmpl w:val="12B966EA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6C6447"/>
    <w:multiLevelType w:val="multilevel"/>
    <w:tmpl w:val="216C6447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A74521"/>
    <w:multiLevelType w:val="multilevel"/>
    <w:tmpl w:val="24A74521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7C4152"/>
    <w:multiLevelType w:val="multilevel"/>
    <w:tmpl w:val="3B7C415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80382E"/>
    <w:multiLevelType w:val="multilevel"/>
    <w:tmpl w:val="5A80382E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E20F44"/>
    <w:multiLevelType w:val="multilevel"/>
    <w:tmpl w:val="60E20F4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742636B"/>
    <w:multiLevelType w:val="multilevel"/>
    <w:tmpl w:val="7742636B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E0C6D8A"/>
    <w:multiLevelType w:val="multilevel"/>
    <w:tmpl w:val="7E0C6D8A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4YTA0ZjdiYTYwNTY1ZWZlNDU2NzU1Zjk3Njg2ZjcifQ=="/>
  </w:docVars>
  <w:rsids>
    <w:rsidRoot w:val="00A10FC0"/>
    <w:rsid w:val="00026847"/>
    <w:rsid w:val="00051E64"/>
    <w:rsid w:val="00066E90"/>
    <w:rsid w:val="000A7F90"/>
    <w:rsid w:val="000D0FA5"/>
    <w:rsid w:val="00106535"/>
    <w:rsid w:val="001108C8"/>
    <w:rsid w:val="001157B8"/>
    <w:rsid w:val="0013218B"/>
    <w:rsid w:val="001345CC"/>
    <w:rsid w:val="0016210C"/>
    <w:rsid w:val="001B5147"/>
    <w:rsid w:val="001B52C7"/>
    <w:rsid w:val="001E2CE8"/>
    <w:rsid w:val="00241764"/>
    <w:rsid w:val="00262773"/>
    <w:rsid w:val="002628E3"/>
    <w:rsid w:val="00285910"/>
    <w:rsid w:val="002A4D86"/>
    <w:rsid w:val="002D14B2"/>
    <w:rsid w:val="002F475A"/>
    <w:rsid w:val="003160DD"/>
    <w:rsid w:val="003218AB"/>
    <w:rsid w:val="00380D57"/>
    <w:rsid w:val="00384A0C"/>
    <w:rsid w:val="00396AD0"/>
    <w:rsid w:val="003A51C6"/>
    <w:rsid w:val="00402F85"/>
    <w:rsid w:val="004329AA"/>
    <w:rsid w:val="004550E7"/>
    <w:rsid w:val="00456FDB"/>
    <w:rsid w:val="0046744F"/>
    <w:rsid w:val="004B2DF4"/>
    <w:rsid w:val="004F3492"/>
    <w:rsid w:val="0050090F"/>
    <w:rsid w:val="005309E6"/>
    <w:rsid w:val="00532384"/>
    <w:rsid w:val="00533FCE"/>
    <w:rsid w:val="00537B78"/>
    <w:rsid w:val="005402C0"/>
    <w:rsid w:val="005D2721"/>
    <w:rsid w:val="005D5DED"/>
    <w:rsid w:val="005F070D"/>
    <w:rsid w:val="005F76FE"/>
    <w:rsid w:val="006245EE"/>
    <w:rsid w:val="006811E6"/>
    <w:rsid w:val="00692D88"/>
    <w:rsid w:val="006D1475"/>
    <w:rsid w:val="006D3831"/>
    <w:rsid w:val="006E2B04"/>
    <w:rsid w:val="006E3975"/>
    <w:rsid w:val="006F0AFF"/>
    <w:rsid w:val="006F3295"/>
    <w:rsid w:val="00734FCC"/>
    <w:rsid w:val="00737D46"/>
    <w:rsid w:val="007750A7"/>
    <w:rsid w:val="007928D6"/>
    <w:rsid w:val="007959FA"/>
    <w:rsid w:val="007A0D63"/>
    <w:rsid w:val="007E5052"/>
    <w:rsid w:val="00800CFD"/>
    <w:rsid w:val="00830FB4"/>
    <w:rsid w:val="00846D49"/>
    <w:rsid w:val="00864FDE"/>
    <w:rsid w:val="00880B46"/>
    <w:rsid w:val="00884528"/>
    <w:rsid w:val="00895C45"/>
    <w:rsid w:val="008F3F0F"/>
    <w:rsid w:val="008F4CA7"/>
    <w:rsid w:val="009A6B46"/>
    <w:rsid w:val="009B1390"/>
    <w:rsid w:val="009D4CEC"/>
    <w:rsid w:val="009D74D9"/>
    <w:rsid w:val="009F76D9"/>
    <w:rsid w:val="00A10FC0"/>
    <w:rsid w:val="00A53CF2"/>
    <w:rsid w:val="00A74528"/>
    <w:rsid w:val="00A81045"/>
    <w:rsid w:val="00AE58B0"/>
    <w:rsid w:val="00AE7CEE"/>
    <w:rsid w:val="00AF2986"/>
    <w:rsid w:val="00B319AA"/>
    <w:rsid w:val="00B66DF2"/>
    <w:rsid w:val="00B6767A"/>
    <w:rsid w:val="00BC08DB"/>
    <w:rsid w:val="00BC696F"/>
    <w:rsid w:val="00BD4DEE"/>
    <w:rsid w:val="00BE5D33"/>
    <w:rsid w:val="00C24896"/>
    <w:rsid w:val="00C73B4D"/>
    <w:rsid w:val="00C871AD"/>
    <w:rsid w:val="00D27A29"/>
    <w:rsid w:val="00D46693"/>
    <w:rsid w:val="00D65C99"/>
    <w:rsid w:val="00D75F98"/>
    <w:rsid w:val="00D803DF"/>
    <w:rsid w:val="00DE7116"/>
    <w:rsid w:val="00DF025F"/>
    <w:rsid w:val="00DF3232"/>
    <w:rsid w:val="00E00429"/>
    <w:rsid w:val="00E006D7"/>
    <w:rsid w:val="00E50869"/>
    <w:rsid w:val="00E7190B"/>
    <w:rsid w:val="00E76E6A"/>
    <w:rsid w:val="00EB4C94"/>
    <w:rsid w:val="00EB6770"/>
    <w:rsid w:val="00F754FE"/>
    <w:rsid w:val="00F97E43"/>
    <w:rsid w:val="00FA1374"/>
    <w:rsid w:val="00FA6BB5"/>
    <w:rsid w:val="34BA2253"/>
    <w:rsid w:val="40880AF2"/>
    <w:rsid w:val="513B5D19"/>
    <w:rsid w:val="632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</Words>
  <Characters>1049</Characters>
  <Lines>8</Lines>
  <Paragraphs>2</Paragraphs>
  <TotalTime>418</TotalTime>
  <ScaleCrop>false</ScaleCrop>
  <LinksUpToDate>false</LinksUpToDate>
  <CharactersWithSpaces>1231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2022-07-22T01:45:00Z</dcterms:created>
  <dc:creator>qx</dc:creator>
  <cp:keywords>硕士研究生 工程项目管理 复试 大纲</cp:keywords>
  <cp:lastModifiedBy>王子辰</cp:lastModifiedBy>
  <dcterms:modified xsi:type="dcterms:W3CDTF">2023-09-25T02:30:33Z</dcterms:modified>
  <dc:title>2010硕士研究生工程项目管理复试大纲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60CF337629604CAA9DD907AA29FBA2EC</vt:lpwstr>
  </property>
</Properties>
</file>