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eastAsia="黑体"/>
          <w:sz w:val="52"/>
          <w:szCs w:val="52"/>
        </w:rPr>
        <w:t>经济学说史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(科目代码：903 )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经济学院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</w:t>
      </w:r>
      <w:r>
        <w:rPr>
          <w:rFonts w:ascii="仿宋_GB2312" w:hAnsi="宋体" w:eastAsia="仿宋_GB2312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3 年  6 月 27 日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ind w:firstLine="656" w:firstLineChars="205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ind w:firstLine="656" w:firstLineChars="205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《经济学说史》科目大纲</w:t>
      </w:r>
    </w:p>
    <w:p>
      <w:pPr>
        <w:widowControl/>
        <w:ind w:firstLine="656" w:firstLineChars="205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（科目代码:903）</w:t>
      </w:r>
    </w:p>
    <w:p>
      <w:pPr>
        <w:widowControl/>
        <w:ind w:firstLine="906" w:firstLineChars="205"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</w:p>
    <w:p>
      <w:pPr>
        <w:widowControl/>
        <w:ind w:firstLine="640" w:firstLineChars="200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一、考核要求</w:t>
      </w:r>
    </w:p>
    <w:p>
      <w:pPr>
        <w:pStyle w:val="9"/>
        <w:spacing w:before="0" w:beforeAutospacing="0" w:after="0" w:afterAutospacing="0"/>
        <w:ind w:firstLine="420" w:firstLineChars="200"/>
        <w:jc w:val="both"/>
        <w:rPr>
          <w:rFonts w:hint="eastAsia" w:ascii="楷体_GB2312" w:eastAsia="楷体_GB2312"/>
          <w:color w:val="000000"/>
          <w:sz w:val="21"/>
          <w:szCs w:val="21"/>
        </w:rPr>
      </w:pPr>
      <w:r>
        <w:rPr>
          <w:rFonts w:ascii="楷体_GB2312" w:eastAsia="楷体_GB2312"/>
          <w:color w:val="000000"/>
          <w:sz w:val="21"/>
          <w:szCs w:val="21"/>
        </w:rPr>
        <w:t>该课程主要讲授的是各个历史时期具</w:t>
      </w:r>
      <w:r>
        <w:rPr>
          <w:rFonts w:hint="eastAsia" w:ascii="楷体_GB2312" w:eastAsia="楷体_GB2312"/>
          <w:color w:val="000000"/>
          <w:sz w:val="21"/>
          <w:szCs w:val="21"/>
        </w:rPr>
        <w:t>有</w:t>
      </w:r>
      <w:r>
        <w:rPr>
          <w:rFonts w:ascii="楷体_GB2312" w:eastAsia="楷体_GB2312"/>
          <w:color w:val="000000"/>
          <w:sz w:val="21"/>
          <w:szCs w:val="21"/>
        </w:rPr>
        <w:t>代表性的或居支配地位的经济学说的发生</w:t>
      </w:r>
      <w:r>
        <w:rPr>
          <w:rFonts w:hint="eastAsia" w:ascii="楷体_GB2312" w:eastAsia="楷体_GB2312"/>
          <w:color w:val="000000"/>
          <w:sz w:val="21"/>
          <w:szCs w:val="21"/>
        </w:rPr>
        <w:t>、</w:t>
      </w:r>
      <w:r>
        <w:rPr>
          <w:rFonts w:ascii="楷体_GB2312" w:eastAsia="楷体_GB2312"/>
          <w:color w:val="000000"/>
          <w:sz w:val="21"/>
          <w:szCs w:val="21"/>
        </w:rPr>
        <w:t>发展及其相互联系的历史</w:t>
      </w:r>
      <w:r>
        <w:rPr>
          <w:rFonts w:hint="eastAsia" w:ascii="楷体_GB2312" w:eastAsia="楷体_GB2312"/>
          <w:color w:val="000000"/>
          <w:sz w:val="21"/>
          <w:szCs w:val="21"/>
        </w:rPr>
        <w:t>。通过本课程的学习，使学生全面系统地掌握西方经济学说的发展历程和理论演进的逻辑；以及各阶段经济学说产生的背景、代表性人物、主要思想和贡献；</w:t>
      </w:r>
      <w:r>
        <w:rPr>
          <w:rFonts w:ascii="楷体_GB2312" w:eastAsia="楷体_GB2312"/>
          <w:color w:val="000000"/>
          <w:sz w:val="21"/>
          <w:szCs w:val="21"/>
        </w:rPr>
        <w:t>本课程为现代经济理论学习提供理论来源及其发展方面的理论基础，</w:t>
      </w:r>
      <w:r>
        <w:rPr>
          <w:rFonts w:hint="eastAsia" w:ascii="楷体_GB2312" w:eastAsia="楷体_GB2312"/>
          <w:color w:val="000000"/>
          <w:sz w:val="21"/>
          <w:szCs w:val="21"/>
        </w:rPr>
        <w:t>要求</w:t>
      </w:r>
      <w:r>
        <w:rPr>
          <w:rFonts w:ascii="楷体_GB2312" w:eastAsia="楷体_GB2312"/>
          <w:color w:val="000000"/>
          <w:sz w:val="21"/>
          <w:szCs w:val="21"/>
        </w:rPr>
        <w:t>学生对经济理论</w:t>
      </w:r>
      <w:r>
        <w:rPr>
          <w:rFonts w:hint="eastAsia" w:ascii="楷体_GB2312" w:eastAsia="楷体_GB2312"/>
          <w:color w:val="000000"/>
          <w:sz w:val="21"/>
          <w:szCs w:val="21"/>
        </w:rPr>
        <w:t>的发展和演进</w:t>
      </w:r>
      <w:r>
        <w:rPr>
          <w:rFonts w:ascii="楷体_GB2312" w:eastAsia="楷体_GB2312"/>
          <w:color w:val="000000"/>
          <w:sz w:val="21"/>
          <w:szCs w:val="21"/>
        </w:rPr>
        <w:t>有深层次的理解，</w:t>
      </w:r>
      <w:r>
        <w:rPr>
          <w:rFonts w:hint="eastAsia" w:ascii="楷体_GB2312" w:eastAsia="楷体_GB2312"/>
          <w:color w:val="000000"/>
          <w:sz w:val="21"/>
          <w:szCs w:val="21"/>
        </w:rPr>
        <w:t>要求学生</w:t>
      </w:r>
      <w:r>
        <w:rPr>
          <w:rFonts w:ascii="楷体_GB2312" w:eastAsia="楷体_GB2312"/>
          <w:color w:val="000000"/>
          <w:sz w:val="21"/>
          <w:szCs w:val="21"/>
        </w:rPr>
        <w:t>系统掌握经济学说、经济范畴和规律产生发展的历史，理解经济学说在社会经济发展变革和阶段斗争发展中的地位和作用，理解经济理论通过的实质及其发展规律，进行深层次的思考。</w:t>
      </w:r>
    </w:p>
    <w:p>
      <w:pPr>
        <w:widowControl/>
        <w:ind w:firstLine="640" w:firstLineChars="200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二、考核评价目标</w:t>
      </w:r>
    </w:p>
    <w:p>
      <w:pPr>
        <w:pStyle w:val="9"/>
        <w:spacing w:before="0" w:beforeAutospacing="0" w:after="0" w:afterAutospacing="0"/>
        <w:ind w:firstLine="420" w:firstLineChars="200"/>
        <w:jc w:val="both"/>
        <w:rPr>
          <w:rFonts w:hint="eastAsia" w:ascii="楷体_GB2312" w:eastAsia="楷体_GB2312"/>
          <w:color w:val="000000"/>
          <w:sz w:val="21"/>
          <w:szCs w:val="21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1、对经济学说产生背景的了解</w:t>
      </w:r>
    </w:p>
    <w:p>
      <w:pPr>
        <w:pStyle w:val="9"/>
        <w:spacing w:before="0" w:beforeAutospacing="0" w:after="0" w:afterAutospacing="0"/>
        <w:ind w:firstLine="420" w:firstLineChars="200"/>
        <w:jc w:val="both"/>
        <w:rPr>
          <w:rFonts w:hint="eastAsia" w:ascii="楷体_GB2312" w:eastAsia="楷体_GB2312"/>
          <w:color w:val="000000"/>
          <w:sz w:val="21"/>
          <w:szCs w:val="21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2、对经济思想的识记、比较和相互之间逻辑关系的理解</w:t>
      </w:r>
    </w:p>
    <w:p>
      <w:pPr>
        <w:pStyle w:val="9"/>
        <w:spacing w:before="0" w:beforeAutospacing="0" w:after="0" w:afterAutospacing="0"/>
        <w:ind w:firstLine="420" w:firstLineChars="200"/>
        <w:jc w:val="both"/>
        <w:rPr>
          <w:rFonts w:hint="eastAsia" w:ascii="楷体_GB2312" w:eastAsia="楷体_GB2312"/>
          <w:color w:val="000000"/>
          <w:sz w:val="21"/>
          <w:szCs w:val="21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3、对经济思想的历史意义、现实意义的把握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三、考核内容</w:t>
      </w:r>
    </w:p>
    <w:p>
      <w:pPr>
        <w:tabs>
          <w:tab w:val="left" w:pos="360"/>
          <w:tab w:val="left" w:pos="72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绪论</w:t>
      </w:r>
    </w:p>
    <w:p>
      <w:p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第一编  前资本主义社会</w:t>
      </w:r>
    </w:p>
    <w:p>
      <w:pPr>
        <w:tabs>
          <w:tab w:val="left" w:pos="360"/>
          <w:tab w:val="left" w:pos="720"/>
          <w:tab w:val="left" w:pos="90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第一章 古代希腊、罗马和西欧中世纪的经济思想</w:t>
      </w:r>
    </w:p>
    <w:p>
      <w:pPr>
        <w:tabs>
          <w:tab w:val="left" w:pos="360"/>
          <w:tab w:val="left" w:pos="720"/>
          <w:tab w:val="left" w:pos="90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古代希腊的经济思想</w:t>
      </w:r>
    </w:p>
    <w:p>
      <w:pPr>
        <w:tabs>
          <w:tab w:val="left" w:pos="360"/>
          <w:tab w:val="left" w:pos="720"/>
          <w:tab w:val="left" w:pos="90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古代罗马的经济思想</w:t>
      </w:r>
    </w:p>
    <w:p>
      <w:pPr>
        <w:tabs>
          <w:tab w:val="left" w:pos="0"/>
          <w:tab w:val="left" w:pos="360"/>
          <w:tab w:val="left" w:pos="72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西欧中世纪的经济思想</w:t>
      </w:r>
    </w:p>
    <w:p>
      <w:pPr>
        <w:tabs>
          <w:tab w:val="left" w:pos="360"/>
          <w:tab w:val="left" w:pos="720"/>
          <w:tab w:val="left" w:pos="90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第二章  重商主义的经济思想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概述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 xml:space="preserve">英国的重商主义 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法国的重商主义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其他西欧国家的重商主义</w:t>
      </w:r>
    </w:p>
    <w:p>
      <w:p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第二编 17世纪中叶-19世纪初</w:t>
      </w:r>
    </w:p>
    <w:p>
      <w:pPr>
        <w:tabs>
          <w:tab w:val="left" w:pos="360"/>
          <w:tab w:val="left" w:pos="720"/>
          <w:tab w:val="left" w:pos="900"/>
        </w:tabs>
        <w:ind w:left="210" w:leftChars="1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第三章  英国古典政治经济学的产生和发展</w:t>
      </w:r>
    </w:p>
    <w:p>
      <w:pPr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古典政治经济学的产生及其贡献</w:t>
      </w:r>
    </w:p>
    <w:p>
      <w:pPr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威廉·配第的经济理论</w:t>
      </w:r>
    </w:p>
    <w:p>
      <w:pPr>
        <w:tabs>
          <w:tab w:val="left" w:pos="360"/>
          <w:tab w:val="left" w:pos="720"/>
          <w:tab w:val="left" w:pos="900"/>
        </w:tabs>
        <w:ind w:left="84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17世纪中叶-18世纪中叶英国经济思想的发展</w:t>
      </w:r>
    </w:p>
    <w:p>
      <w:pPr>
        <w:tabs>
          <w:tab w:val="left" w:pos="360"/>
          <w:tab w:val="left" w:pos="720"/>
          <w:tab w:val="left" w:pos="900"/>
        </w:tabs>
        <w:ind w:left="210" w:leftChars="1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第四章  法国古典政治经济学的产生和发展</w:t>
      </w:r>
    </w:p>
    <w:p>
      <w:pPr>
        <w:numPr>
          <w:ilvl w:val="0"/>
          <w:numId w:val="3"/>
        </w:num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 xml:space="preserve"> 概述</w:t>
      </w:r>
    </w:p>
    <w:p>
      <w:pPr>
        <w:numPr>
          <w:ilvl w:val="0"/>
          <w:numId w:val="3"/>
        </w:num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 xml:space="preserve"> 布阿吉尔贝尔的经济理论</w:t>
      </w:r>
    </w:p>
    <w:p>
      <w:pPr>
        <w:tabs>
          <w:tab w:val="left" w:pos="360"/>
          <w:tab w:val="left" w:pos="720"/>
          <w:tab w:val="left" w:pos="900"/>
        </w:tabs>
        <w:ind w:left="84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坎蒂隆的经济理论</w:t>
      </w:r>
    </w:p>
    <w:p>
      <w:pPr>
        <w:tabs>
          <w:tab w:val="left" w:pos="360"/>
          <w:tab w:val="left" w:pos="720"/>
          <w:tab w:val="left" w:pos="90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第五章  重农学派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概述</w:t>
      </w:r>
    </w:p>
    <w:p>
      <w:pPr>
        <w:tabs>
          <w:tab w:val="left" w:pos="360"/>
          <w:tab w:val="left" w:pos="720"/>
          <w:tab w:val="left" w:pos="900"/>
        </w:tabs>
        <w:ind w:left="84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魁奈的经济学说</w:t>
      </w:r>
    </w:p>
    <w:p>
      <w:pPr>
        <w:numPr>
          <w:ilvl w:val="0"/>
          <w:numId w:val="3"/>
        </w:num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 xml:space="preserve"> 杜尔哥的经济学说</w:t>
      </w:r>
    </w:p>
    <w:p>
      <w:pPr>
        <w:tabs>
          <w:tab w:val="left" w:pos="360"/>
          <w:tab w:val="left" w:pos="720"/>
          <w:tab w:val="left" w:pos="900"/>
        </w:tabs>
        <w:ind w:left="210" w:leftChars="1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第六章  亚当·斯密的经济理论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亚当·斯密的生平、著作与方法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分工、货币和价值理论</w:t>
      </w:r>
    </w:p>
    <w:p>
      <w:pPr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分配理论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第四节  生产劳动、资本和社会资本再生产理论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第五节  国家、财政和税收理论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第六节  经济自由主义与国际贸易理论</w:t>
      </w:r>
    </w:p>
    <w:p>
      <w:pPr>
        <w:tabs>
          <w:tab w:val="left" w:pos="360"/>
          <w:tab w:val="left" w:pos="720"/>
          <w:tab w:val="left" w:pos="900"/>
        </w:tabs>
        <w:ind w:left="210" w:leftChars="1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第七章  大卫·李嘉图的经济理论</w:t>
      </w:r>
    </w:p>
    <w:p>
      <w:pPr>
        <w:tabs>
          <w:tab w:val="left" w:pos="360"/>
          <w:tab w:val="left" w:pos="720"/>
          <w:tab w:val="left" w:pos="900"/>
        </w:tabs>
        <w:ind w:left="63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 xml:space="preserve">  第一节  李嘉图的生平、著作与方法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价值与货币理论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分配理论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第四节  资本积累、再生产理论与赋税原理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第五节  自由贸易理论</w:t>
      </w:r>
    </w:p>
    <w:p>
      <w:pPr>
        <w:tabs>
          <w:tab w:val="left" w:pos="360"/>
          <w:tab w:val="left" w:pos="720"/>
          <w:tab w:val="left" w:pos="900"/>
        </w:tabs>
        <w:ind w:left="210" w:leftChars="1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第八章  西斯蒙第的经济理论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西斯蒙第在经济学说史上的特殊地位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政治经济学的对象与方法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价值学说、生产劳动与非生产劳动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第四节  再生产和经济危机理论</w:t>
      </w:r>
    </w:p>
    <w:p>
      <w:pPr>
        <w:tabs>
          <w:tab w:val="left" w:pos="360"/>
          <w:tab w:val="left" w:pos="720"/>
          <w:tab w:val="left" w:pos="900"/>
        </w:tabs>
        <w:ind w:left="84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第五节  社会改革设想</w:t>
      </w:r>
    </w:p>
    <w:p>
      <w:p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第三编  19世纪初-19世纪60年代</w:t>
      </w:r>
    </w:p>
    <w:p>
      <w:pPr>
        <w:tabs>
          <w:tab w:val="left" w:pos="360"/>
          <w:tab w:val="left" w:pos="720"/>
          <w:tab w:val="left" w:pos="90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第九章 19世纪初期英法的经济学说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马尔萨斯的经济学说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萨伊的经济学说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李嘉图学派的解体</w:t>
      </w:r>
    </w:p>
    <w:p>
      <w:pPr>
        <w:tabs>
          <w:tab w:val="left" w:pos="360"/>
          <w:tab w:val="left" w:pos="720"/>
          <w:tab w:val="left" w:pos="90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第十章 19世纪30-60年代英法的经济学说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概述</w:t>
      </w:r>
    </w:p>
    <w:p>
      <w:pPr>
        <w:numPr>
          <w:ilvl w:val="0"/>
          <w:numId w:val="4"/>
        </w:numPr>
        <w:tabs>
          <w:tab w:val="left" w:pos="360"/>
          <w:tab w:val="left" w:pos="720"/>
          <w:tab w:val="left" w:pos="90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西尼尔的经济学说</w:t>
      </w:r>
    </w:p>
    <w:p>
      <w:pPr>
        <w:tabs>
          <w:tab w:val="left" w:pos="360"/>
          <w:tab w:val="left" w:pos="720"/>
          <w:tab w:val="left" w:pos="900"/>
        </w:tabs>
        <w:ind w:left="84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巴师夏的经济学说</w:t>
      </w:r>
    </w:p>
    <w:p>
      <w:pPr>
        <w:tabs>
          <w:tab w:val="left" w:pos="360"/>
          <w:tab w:val="left" w:pos="720"/>
          <w:tab w:val="left" w:pos="900"/>
        </w:tabs>
        <w:ind w:left="630" w:leftChars="300" w:firstLine="210" w:firstLineChars="1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第四节  约翰穆勒的经济学说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第十一章  19世纪上半期德国的经济学说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历史学派先驱李斯特的经济学说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历史学派的经济学说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第四节  屠能的经济学说</w:t>
      </w:r>
    </w:p>
    <w:p>
      <w:pPr>
        <w:tabs>
          <w:tab w:val="left" w:pos="360"/>
        </w:tabs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第十二章  美国早期的经济学</w:t>
      </w:r>
      <w:r>
        <w:rPr>
          <w:rFonts w:hint="eastAsia" w:ascii="仿宋_GB2312" w:eastAsia="仿宋_GB2312"/>
          <w:szCs w:val="21"/>
        </w:rPr>
        <w:t>说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19世纪末以前美国社会经济发展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美国早期的经济思想</w:t>
      </w:r>
    </w:p>
    <w:p>
      <w:pPr>
        <w:tabs>
          <w:tab w:val="left" w:pos="36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第四编  19世纪70年代-20世纪初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第十三章  边际效用学派（一）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概述</w:t>
      </w:r>
    </w:p>
    <w:p>
      <w:pPr>
        <w:tabs>
          <w:tab w:val="left" w:pos="360"/>
        </w:tabs>
        <w:ind w:left="105" w:leftChars="50" w:firstLine="735" w:firstLineChars="35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边际效用学派的先驱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奥地利学派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第十四章  边际效用学派（二）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英国的边际效用学派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洛桑学派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美国的边际学派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第十五章  德国新历史学派和美国制度学派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德国新历史学派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美国的制度学派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第十六章  马歇尔的经济学说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马歇尔的生平、著作和研究方法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均衡价格理论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分配理论</w:t>
      </w:r>
    </w:p>
    <w:p>
      <w:pPr>
        <w:tabs>
          <w:tab w:val="left" w:pos="36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第五编  20世纪初-20世纪40年代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第十七章  新古典学派</w:t>
      </w:r>
    </w:p>
    <w:p>
      <w:pPr>
        <w:numPr>
          <w:ilvl w:val="0"/>
          <w:numId w:val="5"/>
        </w:numPr>
        <w:tabs>
          <w:tab w:val="left" w:pos="36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概述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成本曲线的研究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序数效用论的发展</w:t>
      </w:r>
    </w:p>
    <w:p>
      <w:pPr>
        <w:numPr>
          <w:ilvl w:val="0"/>
          <w:numId w:val="2"/>
        </w:numPr>
        <w:tabs>
          <w:tab w:val="left" w:pos="360"/>
        </w:tabs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不完全竞争理论</w:t>
      </w:r>
    </w:p>
    <w:p>
      <w:pPr>
        <w:numPr>
          <w:ilvl w:val="0"/>
          <w:numId w:val="2"/>
        </w:numPr>
        <w:tabs>
          <w:tab w:val="left" w:pos="360"/>
        </w:tabs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福利经济学</w:t>
      </w:r>
    </w:p>
    <w:p>
      <w:pPr>
        <w:tabs>
          <w:tab w:val="left" w:pos="360"/>
        </w:tabs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第十八章  瑞典学派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维克塞尔的经济学说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开放经济理论</w:t>
      </w:r>
    </w:p>
    <w:p>
      <w:pPr>
        <w:numPr>
          <w:ilvl w:val="0"/>
          <w:numId w:val="6"/>
        </w:numPr>
        <w:tabs>
          <w:tab w:val="left" w:pos="360"/>
        </w:tabs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俄林的经济学说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缪尔达尔和林达尔的经济学说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第十九章  新奥地利学派和伦敦学派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米塞斯的经济学说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坎南和罗宾斯的经济学说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第四节  20世纪20-30年代关于社会主义的讨论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第二十章  芝加哥学派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奈特、西蒙斯的经济学说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哈耶克的经济学说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第二十一章 美国制度学派的发展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康蒙斯的经济学说</w:t>
      </w:r>
    </w:p>
    <w:p>
      <w:pPr>
        <w:tabs>
          <w:tab w:val="left" w:pos="360"/>
        </w:tabs>
        <w:ind w:left="84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米契尔的经济学说</w:t>
      </w:r>
    </w:p>
    <w:p>
      <w:pPr>
        <w:tabs>
          <w:tab w:val="left" w:pos="360"/>
        </w:tabs>
        <w:ind w:left="84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第四节  埃尔斯与贝利的经济学说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第二十二章  熊彼特的经济学说</w:t>
      </w:r>
    </w:p>
    <w:p>
      <w:pPr>
        <w:numPr>
          <w:ilvl w:val="0"/>
          <w:numId w:val="7"/>
        </w:numPr>
        <w:tabs>
          <w:tab w:val="left" w:pos="36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概述</w:t>
      </w:r>
    </w:p>
    <w:p>
      <w:pPr>
        <w:numPr>
          <w:ilvl w:val="0"/>
          <w:numId w:val="7"/>
        </w:numPr>
        <w:tabs>
          <w:tab w:val="left" w:pos="36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经济发展理论</w:t>
      </w:r>
    </w:p>
    <w:p>
      <w:pPr>
        <w:numPr>
          <w:ilvl w:val="0"/>
          <w:numId w:val="7"/>
        </w:numPr>
        <w:tabs>
          <w:tab w:val="left" w:pos="36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经济周期理论</w:t>
      </w:r>
    </w:p>
    <w:p>
      <w:pPr>
        <w:tabs>
          <w:tab w:val="left" w:pos="360"/>
        </w:tabs>
        <w:ind w:left="84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第四节  资本主义和社会主义理论</w:t>
      </w:r>
    </w:p>
    <w:p>
      <w:pPr>
        <w:tabs>
          <w:tab w:val="left" w:pos="360"/>
        </w:tabs>
        <w:ind w:left="84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第五节 《经济分析史》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第二十三章  凯恩斯的经济学说</w:t>
      </w:r>
    </w:p>
    <w:p>
      <w:pPr>
        <w:tabs>
          <w:tab w:val="left" w:pos="360"/>
        </w:tabs>
        <w:ind w:left="84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凯恩斯的生平与著作</w:t>
      </w:r>
    </w:p>
    <w:p>
      <w:pPr>
        <w:numPr>
          <w:ilvl w:val="0"/>
          <w:numId w:val="5"/>
        </w:numPr>
        <w:tabs>
          <w:tab w:val="left" w:pos="36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学术思想发展概述</w:t>
      </w:r>
    </w:p>
    <w:p>
      <w:pPr>
        <w:tabs>
          <w:tab w:val="left" w:pos="360"/>
        </w:tabs>
        <w:ind w:left="84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《就业、利息与货币通论》</w:t>
      </w:r>
    </w:p>
    <w:p>
      <w:pPr>
        <w:tabs>
          <w:tab w:val="left" w:pos="36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第六编  20世纪40年代以后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第二十四章  新古典综合学派</w:t>
      </w:r>
    </w:p>
    <w:p>
      <w:pPr>
        <w:numPr>
          <w:ilvl w:val="0"/>
          <w:numId w:val="8"/>
        </w:numPr>
        <w:tabs>
          <w:tab w:val="left" w:pos="360"/>
        </w:tabs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概述</w:t>
      </w:r>
    </w:p>
    <w:p>
      <w:pPr>
        <w:numPr>
          <w:ilvl w:val="0"/>
          <w:numId w:val="8"/>
        </w:numPr>
        <w:tabs>
          <w:tab w:val="left" w:pos="360"/>
        </w:tabs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汉森、托宾的经济学说</w:t>
      </w:r>
    </w:p>
    <w:p>
      <w:pPr>
        <w:numPr>
          <w:ilvl w:val="0"/>
          <w:numId w:val="8"/>
        </w:numPr>
        <w:tabs>
          <w:tab w:val="left" w:pos="360"/>
        </w:tabs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希克斯、哈罗德、多马的经济学说</w:t>
      </w:r>
    </w:p>
    <w:p>
      <w:pPr>
        <w:numPr>
          <w:ilvl w:val="0"/>
          <w:numId w:val="8"/>
        </w:numPr>
        <w:tabs>
          <w:tab w:val="left" w:pos="360"/>
        </w:tabs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索罗、莫迪利安尼、杜森贝里的经济学说</w:t>
      </w:r>
    </w:p>
    <w:p>
      <w:pPr>
        <w:tabs>
          <w:tab w:val="left" w:pos="360"/>
        </w:tabs>
        <w:ind w:left="84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第五节  萨缪尔森和他的《经济学》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第二十五章  新剑桥学派</w:t>
      </w:r>
    </w:p>
    <w:p>
      <w:pPr>
        <w:tabs>
          <w:tab w:val="left" w:pos="360"/>
        </w:tabs>
        <w:ind w:left="84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罗宾逊的经济学说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斯拉法的经济学说</w:t>
      </w:r>
    </w:p>
    <w:p>
      <w:pPr>
        <w:tabs>
          <w:tab w:val="left" w:pos="360"/>
        </w:tabs>
        <w:ind w:left="84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第四节 卡尔多与卡莱斯基的经济学说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第二十六章  弗赖堡学派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弗赖堡学派的形成和发展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欧肯和弗赖堡学派的经济思想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艾哈德和社会市场经济、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第二十七章  美国新制度学派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加尔布雷斯的经济学说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第三节  鲍尔丁的经济学说</w:t>
      </w:r>
    </w:p>
    <w:p>
      <w:pPr>
        <w:tabs>
          <w:tab w:val="left" w:pos="360"/>
        </w:tabs>
        <w:ind w:firstLine="420" w:firstLineChars="2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第二十八章  瑞典学派</w:t>
      </w:r>
    </w:p>
    <w:p>
      <w:pPr>
        <w:tabs>
          <w:tab w:val="left" w:pos="360"/>
        </w:tabs>
        <w:ind w:firstLine="840" w:firstLineChars="400"/>
        <w:rPr>
          <w:rFonts w:hint="eastAsia" w:ascii="仿宋_GB2312" w:hAnsi="Verdana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hAnsi="Verdana" w:eastAsia="仿宋_GB2312"/>
          <w:szCs w:val="21"/>
        </w:rPr>
        <w:t>第二节  林德伯克的经济学说</w:t>
      </w:r>
    </w:p>
    <w:p>
      <w:pPr>
        <w:tabs>
          <w:tab w:val="left" w:pos="360"/>
        </w:tabs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第二十九章  现代货币学派和供给学派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弗里德曼的经济学说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拉弗、费尔德斯坦的经济学说</w:t>
      </w:r>
    </w:p>
    <w:p>
      <w:pPr>
        <w:tabs>
          <w:tab w:val="left" w:pos="360"/>
        </w:tabs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第三十章  公共选择学派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布坎南的经济学说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公共选择理论的发展</w:t>
      </w:r>
    </w:p>
    <w:p>
      <w:pPr>
        <w:tabs>
          <w:tab w:val="left" w:pos="360"/>
        </w:tabs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第三十一章  新制度经济学学派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科斯的经济学说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诺斯的经济学说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威廉姆斯的经济学说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新制度经济学的新发展</w:t>
      </w:r>
    </w:p>
    <w:p>
      <w:pPr>
        <w:tabs>
          <w:tab w:val="left" w:pos="360"/>
        </w:tabs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第三十二章  新古典主义和凯恩斯主义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新古典主义的主要理论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新古典主义的政策含义及其影响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新凯恩斯主义的主要理论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新凯恩斯主义与新古典主义之间的争论与融合</w:t>
      </w:r>
    </w:p>
    <w:p>
      <w:pPr>
        <w:tabs>
          <w:tab w:val="left" w:pos="360"/>
        </w:tabs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第三十三章  20世纪经济学学科的发展（一）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概述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经济管理学、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经济计量学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发展经济学</w:t>
      </w:r>
    </w:p>
    <w:p>
      <w:pPr>
        <w:tabs>
          <w:tab w:val="left" w:pos="360"/>
        </w:tabs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第三十四章  20世纪经济学科的发展（二）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比较经济学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人口经济学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信息经济学</w:t>
      </w:r>
    </w:p>
    <w:p>
      <w:pPr>
        <w:tabs>
          <w:tab w:val="left" w:pos="360"/>
        </w:tabs>
        <w:ind w:firstLine="840" w:firstLine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演化经济学和实验经济学</w:t>
      </w:r>
    </w:p>
    <w:p>
      <w:pPr>
        <w:tabs>
          <w:tab w:val="left" w:pos="360"/>
        </w:tabs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四、参考书目</w:t>
      </w:r>
    </w:p>
    <w:p>
      <w:pPr>
        <w:tabs>
          <w:tab w:val="left" w:pos="360"/>
        </w:tabs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1、《经济学说史》，姚开建主编，中国人民大学出版社，201</w:t>
      </w:r>
      <w:r>
        <w:rPr>
          <w:rFonts w:ascii="仿宋_GB2312" w:eastAsia="仿宋_GB2312"/>
          <w:szCs w:val="21"/>
        </w:rPr>
        <w:t>6</w:t>
      </w:r>
      <w:r>
        <w:rPr>
          <w:rFonts w:hint="eastAsia" w:ascii="仿宋_GB2312" w:eastAsia="仿宋_GB2312"/>
          <w:szCs w:val="21"/>
        </w:rPr>
        <w:t>年4月 第三版。</w:t>
      </w:r>
    </w:p>
    <w:p>
      <w:pPr>
        <w:tabs>
          <w:tab w:val="left" w:pos="360"/>
        </w:tabs>
        <w:ind w:firstLine="420" w:firstLineChars="200"/>
        <w:rPr>
          <w:rFonts w:hint="eastAsia"/>
          <w:kern w:val="0"/>
        </w:rPr>
      </w:pPr>
      <w:r>
        <w:rPr>
          <w:rFonts w:hint="eastAsia" w:ascii="仿宋_GB2312" w:eastAsia="仿宋_GB2312"/>
          <w:szCs w:val="21"/>
        </w:rPr>
        <w:t>2、《经济学说史》，鲁友章，李宗正主编，中国人民大学出版社，1983年第一版。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EA197E"/>
    <w:multiLevelType w:val="multilevel"/>
    <w:tmpl w:val="22EA197E"/>
    <w:lvl w:ilvl="0" w:tentative="0">
      <w:start w:val="1"/>
      <w:numFmt w:val="japaneseCounting"/>
      <w:lvlText w:val="第%1节"/>
      <w:lvlJc w:val="left"/>
      <w:pPr>
        <w:tabs>
          <w:tab w:val="left" w:pos="1680"/>
        </w:tabs>
        <w:ind w:left="1680" w:hanging="8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>
    <w:nsid w:val="23B7558F"/>
    <w:multiLevelType w:val="multilevel"/>
    <w:tmpl w:val="23B7558F"/>
    <w:lvl w:ilvl="0" w:tentative="0">
      <w:start w:val="1"/>
      <w:numFmt w:val="japaneseCounting"/>
      <w:lvlText w:val="第%1节"/>
      <w:lvlJc w:val="left"/>
      <w:pPr>
        <w:tabs>
          <w:tab w:val="left" w:pos="1680"/>
        </w:tabs>
        <w:ind w:left="1680" w:hanging="8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2">
    <w:nsid w:val="2C503BAA"/>
    <w:multiLevelType w:val="multilevel"/>
    <w:tmpl w:val="2C503BAA"/>
    <w:lvl w:ilvl="0" w:tentative="0">
      <w:start w:val="1"/>
      <w:numFmt w:val="japaneseCounting"/>
      <w:lvlText w:val="第%1节"/>
      <w:lvlJc w:val="left"/>
      <w:pPr>
        <w:tabs>
          <w:tab w:val="left" w:pos="1575"/>
        </w:tabs>
        <w:ind w:left="1575" w:hanging="735"/>
      </w:pPr>
      <w:rPr>
        <w:rFonts w:hint="default"/>
        <w:lang w:val="en-US"/>
      </w:rPr>
    </w:lvl>
    <w:lvl w:ilvl="1" w:tentative="0">
      <w:start w:val="5"/>
      <w:numFmt w:val="japaneseCounting"/>
      <w:lvlText w:val="第%2章"/>
      <w:lvlJc w:val="left"/>
      <w:pPr>
        <w:tabs>
          <w:tab w:val="left" w:pos="1980"/>
        </w:tabs>
        <w:ind w:left="198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3">
    <w:nsid w:val="32B758FE"/>
    <w:multiLevelType w:val="multilevel"/>
    <w:tmpl w:val="32B758FE"/>
    <w:lvl w:ilvl="0" w:tentative="0">
      <w:start w:val="1"/>
      <w:numFmt w:val="japaneseCounting"/>
      <w:lvlText w:val="第%1节"/>
      <w:lvlJc w:val="left"/>
      <w:pPr>
        <w:tabs>
          <w:tab w:val="left" w:pos="1680"/>
        </w:tabs>
        <w:ind w:left="168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4">
    <w:nsid w:val="5D455F41"/>
    <w:multiLevelType w:val="multilevel"/>
    <w:tmpl w:val="5D455F41"/>
    <w:lvl w:ilvl="0" w:tentative="0">
      <w:start w:val="1"/>
      <w:numFmt w:val="japaneseCounting"/>
      <w:lvlText w:val="第%1节"/>
      <w:lvlJc w:val="left"/>
      <w:pPr>
        <w:tabs>
          <w:tab w:val="left" w:pos="1680"/>
        </w:tabs>
        <w:ind w:left="168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5">
    <w:nsid w:val="605554F4"/>
    <w:multiLevelType w:val="multilevel"/>
    <w:tmpl w:val="605554F4"/>
    <w:lvl w:ilvl="0" w:tentative="0">
      <w:start w:val="4"/>
      <w:numFmt w:val="japaneseCounting"/>
      <w:lvlText w:val="第%1节"/>
      <w:lvlJc w:val="left"/>
      <w:pPr>
        <w:tabs>
          <w:tab w:val="left" w:pos="1680"/>
        </w:tabs>
        <w:ind w:left="168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6">
    <w:nsid w:val="678C3D58"/>
    <w:multiLevelType w:val="multilevel"/>
    <w:tmpl w:val="678C3D58"/>
    <w:lvl w:ilvl="0" w:tentative="0">
      <w:start w:val="2"/>
      <w:numFmt w:val="japaneseCounting"/>
      <w:lvlText w:val="第%1节"/>
      <w:lvlJc w:val="left"/>
      <w:pPr>
        <w:tabs>
          <w:tab w:val="left" w:pos="1680"/>
        </w:tabs>
        <w:ind w:left="168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7">
    <w:nsid w:val="7BD04003"/>
    <w:multiLevelType w:val="multilevel"/>
    <w:tmpl w:val="7BD04003"/>
    <w:lvl w:ilvl="0" w:tentative="0">
      <w:start w:val="1"/>
      <w:numFmt w:val="japaneseCounting"/>
      <w:lvlText w:val="第%1节"/>
      <w:lvlJc w:val="left"/>
      <w:pPr>
        <w:tabs>
          <w:tab w:val="left" w:pos="1680"/>
        </w:tabs>
        <w:ind w:left="168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2M5ZTU3NTFlODQ3MDM1MTQzYzAzYmI3NjgyOTUifQ=="/>
  </w:docVars>
  <w:rsids>
    <w:rsidRoot w:val="0084336F"/>
    <w:rsid w:val="0000706A"/>
    <w:rsid w:val="000544D0"/>
    <w:rsid w:val="00094D2A"/>
    <w:rsid w:val="000B568F"/>
    <w:rsid w:val="000F038D"/>
    <w:rsid w:val="001077EC"/>
    <w:rsid w:val="001738AB"/>
    <w:rsid w:val="001D6EFB"/>
    <w:rsid w:val="001F48E5"/>
    <w:rsid w:val="002251B8"/>
    <w:rsid w:val="002D7A58"/>
    <w:rsid w:val="00312948"/>
    <w:rsid w:val="00346696"/>
    <w:rsid w:val="00370BE9"/>
    <w:rsid w:val="00385367"/>
    <w:rsid w:val="003C2EB6"/>
    <w:rsid w:val="00400194"/>
    <w:rsid w:val="00425843"/>
    <w:rsid w:val="0045261D"/>
    <w:rsid w:val="00485457"/>
    <w:rsid w:val="004D43DB"/>
    <w:rsid w:val="004F310A"/>
    <w:rsid w:val="00514FCF"/>
    <w:rsid w:val="00570CCF"/>
    <w:rsid w:val="00620EAE"/>
    <w:rsid w:val="00652739"/>
    <w:rsid w:val="0065565F"/>
    <w:rsid w:val="0068553B"/>
    <w:rsid w:val="006918C6"/>
    <w:rsid w:val="006D47AA"/>
    <w:rsid w:val="006E1EC7"/>
    <w:rsid w:val="0070249B"/>
    <w:rsid w:val="007633DC"/>
    <w:rsid w:val="00763847"/>
    <w:rsid w:val="00765CA7"/>
    <w:rsid w:val="007776A3"/>
    <w:rsid w:val="007C346B"/>
    <w:rsid w:val="007D76FD"/>
    <w:rsid w:val="007E1972"/>
    <w:rsid w:val="007E62B8"/>
    <w:rsid w:val="007F58B6"/>
    <w:rsid w:val="00827029"/>
    <w:rsid w:val="008360A5"/>
    <w:rsid w:val="0084336F"/>
    <w:rsid w:val="0089002B"/>
    <w:rsid w:val="00890FA9"/>
    <w:rsid w:val="008D7075"/>
    <w:rsid w:val="0095084E"/>
    <w:rsid w:val="0099351B"/>
    <w:rsid w:val="009D50C6"/>
    <w:rsid w:val="009D717E"/>
    <w:rsid w:val="009E2A25"/>
    <w:rsid w:val="00A001BA"/>
    <w:rsid w:val="00AD561E"/>
    <w:rsid w:val="00AE6016"/>
    <w:rsid w:val="00B91CD1"/>
    <w:rsid w:val="00C5694F"/>
    <w:rsid w:val="00C56DF5"/>
    <w:rsid w:val="00C607A7"/>
    <w:rsid w:val="00D30F81"/>
    <w:rsid w:val="00D517B5"/>
    <w:rsid w:val="00D86910"/>
    <w:rsid w:val="00E17ADB"/>
    <w:rsid w:val="00E64707"/>
    <w:rsid w:val="00EC0B3D"/>
    <w:rsid w:val="00ED59FA"/>
    <w:rsid w:val="00EE4C97"/>
    <w:rsid w:val="00F12ACB"/>
    <w:rsid w:val="00FA5429"/>
    <w:rsid w:val="00FD6143"/>
    <w:rsid w:val="414E2C3D"/>
    <w:rsid w:val="48CC7770"/>
    <w:rsid w:val="52300E29"/>
    <w:rsid w:val="632A2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uiPriority w:val="0"/>
  </w:style>
  <w:style w:type="paragraph" w:customStyle="1" w:styleId="9">
    <w:name w:val="style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0">
    <w:name w:val="t_tag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442</Words>
  <Characters>2521</Characters>
  <Lines>21</Lines>
  <Paragraphs>5</Paragraphs>
  <TotalTime>0</TotalTime>
  <ScaleCrop>false</ScaleCrop>
  <LinksUpToDate>false</LinksUpToDate>
  <CharactersWithSpaces>2958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2011-06-16T09:23:00Z</dcterms:created>
  <dc:creator>USER</dc:creator>
  <cp:lastModifiedBy>vertesyuan</cp:lastModifiedBy>
  <cp:lastPrinted>2011-06-17T08:31:00Z</cp:lastPrinted>
  <dcterms:modified xsi:type="dcterms:W3CDTF">2023-12-06T01:41:41Z</dcterms:modified>
  <dc:title>《西方经济学》科目大纲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1097056EC1D447F09CA70385DA6351D7_13</vt:lpwstr>
  </property>
</Properties>
</file>