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仿宋" w:eastAsia="黑体"/>
          <w:b/>
          <w:sz w:val="32"/>
          <w:szCs w:val="32"/>
        </w:rPr>
      </w:pPr>
      <w:bookmarkStart w:id="0" w:name="_GoBack"/>
      <w:bookmarkEnd w:id="0"/>
      <w:r>
        <w:rPr>
          <w:rFonts w:hint="eastAsia" w:ascii="黑体" w:hAnsi="仿宋" w:eastAsia="黑体"/>
          <w:b/>
          <w:sz w:val="32"/>
          <w:szCs w:val="32"/>
        </w:rPr>
        <w:t>华北电力大学20</w:t>
      </w:r>
      <w:r>
        <w:rPr>
          <w:rFonts w:ascii="黑体" w:hAnsi="仿宋" w:eastAsia="黑体"/>
          <w:b/>
          <w:sz w:val="32"/>
          <w:szCs w:val="32"/>
        </w:rPr>
        <w:t>24</w:t>
      </w:r>
      <w:r>
        <w:rPr>
          <w:rFonts w:hint="eastAsia" w:ascii="黑体" w:hAnsi="仿宋" w:eastAsia="黑体"/>
          <w:b/>
          <w:sz w:val="32"/>
          <w:szCs w:val="32"/>
        </w:rPr>
        <w:t>年博士生入学考试初试科目考试大纲</w:t>
      </w:r>
    </w:p>
    <w:p>
      <w:pPr>
        <w:rPr>
          <w:rFonts w:ascii="楷体_GB2312" w:hAnsi="仿宋" w:eastAsia="楷体_GB2312"/>
          <w:sz w:val="28"/>
          <w:szCs w:val="28"/>
        </w:rPr>
      </w:pPr>
      <w:r>
        <w:rPr>
          <w:rFonts w:hint="eastAsia" w:ascii="仿宋_GB2312" w:hAnsi="仿宋" w:eastAsia="仿宋_GB2312"/>
          <w:sz w:val="28"/>
          <w:szCs w:val="28"/>
        </w:rPr>
        <w:t>科目名称：高等流体力学</w:t>
      </w:r>
    </w:p>
    <w:p>
      <w:pPr>
        <w:ind w:left="337" w:hanging="337" w:hangingChars="120"/>
        <w:rPr>
          <w:rFonts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考试总体要求</w:t>
      </w:r>
    </w:p>
    <w:p>
      <w:pPr>
        <w:ind w:left="0" w:firstLine="560" w:firstLineChars="200"/>
        <w:rPr>
          <w:rFonts w:ascii="仿宋_GB2312" w:hAnsi="仿宋" w:eastAsia="仿宋_GB2312"/>
          <w:b/>
          <w:sz w:val="28"/>
          <w:szCs w:val="28"/>
        </w:rPr>
      </w:pPr>
      <w:r>
        <w:rPr>
          <w:rFonts w:hint="eastAsia" w:ascii="仿宋_GB2312" w:hAnsi="仿宋" w:eastAsia="仿宋_GB2312"/>
          <w:sz w:val="28"/>
          <w:szCs w:val="28"/>
        </w:rPr>
        <w:t>掌握流体力学的基本概念、基本理论和流场分析与计算的基本方程、基本方法，运用所学的流体力学理论及方法分析和求解基本的流场分析计算问题。</w:t>
      </w:r>
    </w:p>
    <w:p>
      <w:pPr>
        <w:ind w:left="337" w:hanging="337" w:hangingChars="120"/>
        <w:rPr>
          <w:rFonts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1．场论和</w:t>
      </w:r>
      <w:r>
        <w:rPr>
          <w:rFonts w:ascii="仿宋_GB2312" w:hAnsi="仿宋" w:eastAsia="仿宋_GB2312"/>
          <w:sz w:val="28"/>
          <w:szCs w:val="28"/>
        </w:rPr>
        <w:t>张量初步</w:t>
      </w:r>
      <w:r>
        <w:rPr>
          <w:rFonts w:hint="eastAsia" w:ascii="仿宋_GB2312" w:hAnsi="仿宋" w:eastAsia="仿宋_GB2312"/>
          <w:sz w:val="28"/>
          <w:szCs w:val="28"/>
        </w:rPr>
        <w:t>：掌握梯度</w:t>
      </w:r>
      <w:r>
        <w:rPr>
          <w:rFonts w:ascii="仿宋_GB2312" w:hAnsi="仿宋" w:eastAsia="仿宋_GB2312"/>
          <w:sz w:val="28"/>
          <w:szCs w:val="28"/>
        </w:rPr>
        <w:t>、散度、旋度</w:t>
      </w:r>
      <w:r>
        <w:rPr>
          <w:rFonts w:hint="eastAsia" w:ascii="仿宋_GB2312" w:hAnsi="仿宋" w:eastAsia="仿宋_GB2312"/>
          <w:sz w:val="28"/>
          <w:szCs w:val="28"/>
        </w:rPr>
        <w:t>的</w:t>
      </w:r>
      <w:r>
        <w:rPr>
          <w:rFonts w:ascii="仿宋_GB2312" w:hAnsi="仿宋" w:eastAsia="仿宋_GB2312"/>
          <w:sz w:val="28"/>
          <w:szCs w:val="28"/>
        </w:rPr>
        <w:t>概念</w:t>
      </w:r>
      <w:r>
        <w:rPr>
          <w:rFonts w:hint="eastAsia" w:ascii="仿宋_GB2312" w:hAnsi="仿宋" w:eastAsia="仿宋_GB2312"/>
          <w:sz w:val="28"/>
          <w:szCs w:val="28"/>
        </w:rPr>
        <w:t>，利用</w:t>
      </w:r>
      <w:r>
        <w:rPr>
          <w:rFonts w:ascii="仿宋_GB2312" w:hAnsi="仿宋" w:eastAsia="仿宋_GB2312"/>
          <w:sz w:val="28"/>
          <w:szCs w:val="28"/>
        </w:rPr>
        <w:t>哈密顿算子</w:t>
      </w:r>
      <w:r>
        <w:rPr>
          <w:rFonts w:hint="eastAsia" w:ascii="仿宋_GB2312" w:hAnsi="仿宋" w:eastAsia="仿宋_GB2312"/>
          <w:sz w:val="28"/>
          <w:szCs w:val="28"/>
        </w:rPr>
        <w:t>进行基本</w:t>
      </w:r>
      <w:r>
        <w:rPr>
          <w:rFonts w:ascii="仿宋_GB2312" w:hAnsi="仿宋" w:eastAsia="仿宋_GB2312"/>
          <w:sz w:val="28"/>
          <w:szCs w:val="28"/>
        </w:rPr>
        <w:t>的微分运算</w:t>
      </w:r>
      <w:r>
        <w:rPr>
          <w:rFonts w:hint="eastAsia" w:ascii="仿宋_GB2312" w:hAnsi="仿宋" w:eastAsia="仿宋_GB2312"/>
          <w:sz w:val="28"/>
          <w:szCs w:val="28"/>
        </w:rPr>
        <w:t>；</w:t>
      </w:r>
      <w:r>
        <w:rPr>
          <w:rFonts w:ascii="仿宋_GB2312" w:hAnsi="仿宋" w:eastAsia="仿宋_GB2312"/>
          <w:sz w:val="28"/>
          <w:szCs w:val="28"/>
        </w:rPr>
        <w:t>掌握张量表示法</w:t>
      </w:r>
      <w:r>
        <w:rPr>
          <w:rFonts w:hint="eastAsia" w:ascii="仿宋_GB2312" w:hAnsi="仿宋" w:eastAsia="仿宋_GB2312"/>
          <w:sz w:val="28"/>
          <w:szCs w:val="28"/>
        </w:rPr>
        <w:t>、二阶</w:t>
      </w:r>
      <w:r>
        <w:rPr>
          <w:rFonts w:ascii="仿宋_GB2312" w:hAnsi="仿宋" w:eastAsia="仿宋_GB2312"/>
          <w:sz w:val="28"/>
          <w:szCs w:val="28"/>
        </w:rPr>
        <w:t>张量</w:t>
      </w:r>
      <w:r>
        <w:rPr>
          <w:rFonts w:hint="eastAsia" w:ascii="仿宋_GB2312" w:hAnsi="仿宋" w:eastAsia="仿宋_GB2312"/>
          <w:sz w:val="28"/>
          <w:szCs w:val="28"/>
        </w:rPr>
        <w:t>基本</w:t>
      </w:r>
      <w:r>
        <w:rPr>
          <w:rFonts w:ascii="仿宋_GB2312" w:hAnsi="仿宋" w:eastAsia="仿宋_GB2312"/>
          <w:sz w:val="28"/>
          <w:szCs w:val="28"/>
        </w:rPr>
        <w:t>概念和</w:t>
      </w:r>
      <w:r>
        <w:rPr>
          <w:rFonts w:hint="eastAsia" w:ascii="仿宋_GB2312" w:hAnsi="仿宋" w:eastAsia="仿宋_GB2312"/>
          <w:sz w:val="28"/>
          <w:szCs w:val="28"/>
        </w:rPr>
        <w:t>二阶</w:t>
      </w:r>
      <w:r>
        <w:rPr>
          <w:rFonts w:ascii="仿宋_GB2312" w:hAnsi="仿宋" w:eastAsia="仿宋_GB2312"/>
          <w:sz w:val="28"/>
          <w:szCs w:val="28"/>
        </w:rPr>
        <w:t>张量的微分运算</w:t>
      </w:r>
      <w:r>
        <w:rPr>
          <w:rFonts w:hint="eastAsia" w:ascii="仿宋_GB2312" w:hAnsi="仿宋" w:eastAsia="仿宋_GB2312"/>
          <w:sz w:val="28"/>
          <w:szCs w:val="28"/>
        </w:rPr>
        <w:t>。</w:t>
      </w:r>
    </w:p>
    <w:p>
      <w:pPr>
        <w:ind w:firstLine="537" w:firstLineChars="192"/>
        <w:rPr>
          <w:rFonts w:hint="eastAsia" w:ascii="仿宋_GB2312" w:hAnsi="仿宋" w:eastAsia="仿宋_GB2312"/>
          <w:sz w:val="28"/>
          <w:szCs w:val="28"/>
        </w:rPr>
      </w:pPr>
      <w:r>
        <w:rPr>
          <w:rFonts w:ascii="仿宋_GB2312" w:hAnsi="仿宋" w:eastAsia="仿宋_GB2312"/>
          <w:sz w:val="28"/>
          <w:szCs w:val="28"/>
        </w:rPr>
        <w:t>2</w:t>
      </w:r>
      <w:r>
        <w:rPr>
          <w:rFonts w:hint="eastAsia" w:ascii="仿宋_GB2312" w:hAnsi="仿宋" w:eastAsia="仿宋_GB2312"/>
          <w:sz w:val="28"/>
          <w:szCs w:val="28"/>
        </w:rPr>
        <w:t>、流体</w:t>
      </w:r>
      <w:r>
        <w:rPr>
          <w:rFonts w:ascii="仿宋_GB2312" w:hAnsi="仿宋" w:eastAsia="仿宋_GB2312"/>
          <w:sz w:val="28"/>
          <w:szCs w:val="28"/>
        </w:rPr>
        <w:t>的物理性质：</w:t>
      </w:r>
      <w:r>
        <w:rPr>
          <w:rFonts w:hint="eastAsia" w:ascii="仿宋_GB2312" w:hAnsi="仿宋" w:eastAsia="仿宋_GB2312"/>
          <w:sz w:val="28"/>
          <w:szCs w:val="28"/>
        </w:rPr>
        <w:t>掌握连续介质模型、体积力和表面力，流体中</w:t>
      </w:r>
      <w:r>
        <w:rPr>
          <w:rFonts w:ascii="仿宋_GB2312" w:hAnsi="仿宋" w:eastAsia="仿宋_GB2312"/>
          <w:sz w:val="28"/>
          <w:szCs w:val="28"/>
        </w:rPr>
        <w:t>一点的应力张量</w:t>
      </w:r>
      <w:r>
        <w:rPr>
          <w:rFonts w:hint="eastAsia" w:ascii="仿宋_GB2312" w:hAnsi="仿宋" w:eastAsia="仿宋_GB2312"/>
          <w:sz w:val="28"/>
          <w:szCs w:val="28"/>
        </w:rPr>
        <w:t>的</w:t>
      </w:r>
      <w:r>
        <w:rPr>
          <w:rFonts w:ascii="仿宋_GB2312" w:hAnsi="仿宋" w:eastAsia="仿宋_GB2312"/>
          <w:sz w:val="28"/>
          <w:szCs w:val="28"/>
        </w:rPr>
        <w:t>概念，流体的压缩性和膨胀性。</w:t>
      </w:r>
    </w:p>
    <w:p>
      <w:pPr>
        <w:ind w:firstLine="537" w:firstLineChars="192"/>
        <w:rPr>
          <w:rFonts w:hint="eastAsia" w:ascii="仿宋_GB2312" w:hAnsi="仿宋" w:eastAsia="仿宋_GB2312"/>
          <w:sz w:val="28"/>
          <w:szCs w:val="28"/>
        </w:rPr>
      </w:pPr>
      <w:r>
        <w:rPr>
          <w:rFonts w:ascii="仿宋_GB2312" w:hAnsi="仿宋" w:eastAsia="仿宋_GB2312"/>
          <w:sz w:val="28"/>
          <w:szCs w:val="28"/>
        </w:rPr>
        <w:t>3</w:t>
      </w:r>
      <w:r>
        <w:rPr>
          <w:rFonts w:hint="eastAsia" w:ascii="仿宋_GB2312" w:hAnsi="仿宋" w:eastAsia="仿宋_GB2312"/>
          <w:sz w:val="28"/>
          <w:szCs w:val="28"/>
        </w:rPr>
        <w:t>、</w:t>
      </w:r>
      <w:r>
        <w:rPr>
          <w:rFonts w:ascii="仿宋_GB2312" w:hAnsi="仿宋" w:eastAsia="仿宋_GB2312"/>
          <w:sz w:val="28"/>
          <w:szCs w:val="28"/>
        </w:rPr>
        <w:t>流体运动学：</w:t>
      </w:r>
      <w:r>
        <w:rPr>
          <w:rFonts w:hint="eastAsia" w:ascii="仿宋_GB2312" w:hAnsi="仿宋" w:eastAsia="仿宋_GB2312"/>
          <w:sz w:val="28"/>
          <w:szCs w:val="28"/>
        </w:rPr>
        <w:t>理解描述流体运动的拉格朗日法和欧拉法，理解理想流体与粘性流体的概念；掌握流线</w:t>
      </w:r>
      <w:r>
        <w:rPr>
          <w:rFonts w:ascii="仿宋_GB2312" w:hAnsi="仿宋" w:eastAsia="仿宋_GB2312"/>
          <w:sz w:val="28"/>
          <w:szCs w:val="28"/>
        </w:rPr>
        <w:t>和迹线方程，掌握</w:t>
      </w:r>
      <w:r>
        <w:rPr>
          <w:rFonts w:hint="eastAsia" w:ascii="仿宋_GB2312" w:hAnsi="仿宋" w:eastAsia="仿宋_GB2312"/>
          <w:sz w:val="28"/>
          <w:szCs w:val="28"/>
        </w:rPr>
        <w:t>质点导数的计算。理解柯西-</w:t>
      </w:r>
      <w:r>
        <w:rPr>
          <w:rFonts w:ascii="仿宋_GB2312" w:hAnsi="仿宋" w:eastAsia="仿宋_GB2312"/>
          <w:sz w:val="28"/>
          <w:szCs w:val="28"/>
        </w:rPr>
        <w:t>亥姆</w:t>
      </w:r>
      <w:r>
        <w:rPr>
          <w:rFonts w:hint="eastAsia" w:ascii="仿宋_GB2312" w:hAnsi="仿宋" w:eastAsia="仿宋_GB2312"/>
          <w:sz w:val="28"/>
          <w:szCs w:val="28"/>
        </w:rPr>
        <w:t>霍兹速度分解定理及物理意义，</w:t>
      </w:r>
      <w:r>
        <w:rPr>
          <w:rFonts w:ascii="仿宋_GB2312" w:hAnsi="仿宋" w:eastAsia="仿宋_GB2312"/>
          <w:sz w:val="28"/>
          <w:szCs w:val="28"/>
        </w:rPr>
        <w:t>掌握流体微团变形与转动的计算</w:t>
      </w:r>
      <w:r>
        <w:rPr>
          <w:rFonts w:hint="eastAsia" w:ascii="仿宋_GB2312" w:hAnsi="仿宋" w:eastAsia="仿宋_GB2312"/>
          <w:sz w:val="28"/>
          <w:szCs w:val="28"/>
        </w:rPr>
        <w:t>；掌握</w:t>
      </w:r>
      <w:r>
        <w:rPr>
          <w:rFonts w:ascii="仿宋_GB2312" w:hAnsi="仿宋" w:eastAsia="仿宋_GB2312"/>
          <w:sz w:val="28"/>
          <w:szCs w:val="28"/>
        </w:rPr>
        <w:t>流场旋度的</w:t>
      </w:r>
      <w:r>
        <w:rPr>
          <w:rFonts w:hint="eastAsia" w:ascii="仿宋_GB2312" w:hAnsi="仿宋" w:eastAsia="仿宋_GB2312"/>
          <w:sz w:val="28"/>
          <w:szCs w:val="28"/>
        </w:rPr>
        <w:t>概念</w:t>
      </w:r>
      <w:r>
        <w:rPr>
          <w:rFonts w:ascii="仿宋_GB2312" w:hAnsi="仿宋" w:eastAsia="仿宋_GB2312"/>
          <w:sz w:val="28"/>
          <w:szCs w:val="28"/>
        </w:rPr>
        <w:t>与基本计算；理解本构方程。</w:t>
      </w:r>
    </w:p>
    <w:p>
      <w:pPr>
        <w:ind w:firstLine="537" w:firstLineChars="192"/>
        <w:rPr>
          <w:rFonts w:hint="eastAsia" w:ascii="仿宋_GB2312" w:hAnsi="仿宋" w:eastAsia="仿宋_GB2312"/>
          <w:sz w:val="28"/>
          <w:szCs w:val="28"/>
        </w:rPr>
      </w:pPr>
      <w:r>
        <w:rPr>
          <w:rFonts w:ascii="仿宋_GB2312" w:hAnsi="仿宋" w:eastAsia="仿宋_GB2312"/>
          <w:sz w:val="28"/>
          <w:szCs w:val="28"/>
        </w:rPr>
        <w:t>4</w:t>
      </w:r>
      <w:r>
        <w:rPr>
          <w:rFonts w:hint="eastAsia" w:ascii="仿宋_GB2312" w:hAnsi="仿宋" w:eastAsia="仿宋_GB2312"/>
          <w:sz w:val="28"/>
          <w:szCs w:val="28"/>
        </w:rPr>
        <w:t>、流体</w:t>
      </w:r>
      <w:r>
        <w:rPr>
          <w:rFonts w:ascii="仿宋_GB2312" w:hAnsi="仿宋" w:eastAsia="仿宋_GB2312"/>
          <w:sz w:val="28"/>
          <w:szCs w:val="28"/>
        </w:rPr>
        <w:t>力学基本方程</w:t>
      </w:r>
      <w:r>
        <w:rPr>
          <w:rFonts w:hint="eastAsia" w:ascii="仿宋_GB2312" w:hAnsi="仿宋" w:eastAsia="仿宋_GB2312"/>
          <w:sz w:val="28"/>
          <w:szCs w:val="28"/>
        </w:rPr>
        <w:t>：</w:t>
      </w:r>
      <w:r>
        <w:rPr>
          <w:rFonts w:ascii="仿宋_GB2312" w:hAnsi="仿宋" w:eastAsia="仿宋_GB2312"/>
          <w:sz w:val="28"/>
          <w:szCs w:val="28"/>
        </w:rPr>
        <w:t>理解</w:t>
      </w:r>
      <w:r>
        <w:rPr>
          <w:rFonts w:hint="eastAsia" w:ascii="仿宋_GB2312" w:hAnsi="仿宋" w:eastAsia="仿宋_GB2312"/>
          <w:sz w:val="28"/>
          <w:szCs w:val="28"/>
        </w:rPr>
        <w:t>控制体和质量体</w:t>
      </w:r>
      <w:r>
        <w:rPr>
          <w:rFonts w:ascii="仿宋_GB2312" w:hAnsi="仿宋" w:eastAsia="仿宋_GB2312"/>
          <w:sz w:val="28"/>
          <w:szCs w:val="28"/>
        </w:rPr>
        <w:t>（</w:t>
      </w:r>
      <w:r>
        <w:rPr>
          <w:rFonts w:hint="eastAsia" w:ascii="仿宋_GB2312" w:hAnsi="仿宋" w:eastAsia="仿宋_GB2312"/>
          <w:sz w:val="28"/>
          <w:szCs w:val="28"/>
        </w:rPr>
        <w:t>系统）</w:t>
      </w:r>
      <w:r>
        <w:rPr>
          <w:rFonts w:ascii="仿宋_GB2312" w:hAnsi="仿宋" w:eastAsia="仿宋_GB2312"/>
          <w:sz w:val="28"/>
          <w:szCs w:val="28"/>
        </w:rPr>
        <w:t>的概念</w:t>
      </w:r>
      <w:r>
        <w:rPr>
          <w:rFonts w:hint="eastAsia" w:ascii="仿宋_GB2312" w:hAnsi="仿宋" w:eastAsia="仿宋_GB2312"/>
          <w:sz w:val="28"/>
          <w:szCs w:val="28"/>
        </w:rPr>
        <w:t>，</w:t>
      </w:r>
      <w:r>
        <w:rPr>
          <w:rFonts w:ascii="仿宋_GB2312" w:hAnsi="仿宋" w:eastAsia="仿宋_GB2312"/>
          <w:sz w:val="28"/>
          <w:szCs w:val="28"/>
        </w:rPr>
        <w:t>输运公式及其物理意义；</w:t>
      </w:r>
      <w:r>
        <w:rPr>
          <w:rFonts w:hint="eastAsia" w:ascii="仿宋_GB2312" w:hAnsi="仿宋" w:eastAsia="仿宋_GB2312"/>
          <w:sz w:val="28"/>
          <w:szCs w:val="28"/>
        </w:rPr>
        <w:t>掌握积分</w:t>
      </w:r>
      <w:r>
        <w:rPr>
          <w:rFonts w:ascii="仿宋_GB2312" w:hAnsi="仿宋" w:eastAsia="仿宋_GB2312"/>
          <w:sz w:val="28"/>
          <w:szCs w:val="28"/>
        </w:rPr>
        <w:t>形式与微分形式的</w:t>
      </w:r>
      <w:r>
        <w:rPr>
          <w:rFonts w:hint="eastAsia" w:ascii="仿宋_GB2312" w:hAnsi="仿宋" w:eastAsia="仿宋_GB2312"/>
          <w:sz w:val="28"/>
          <w:szCs w:val="28"/>
        </w:rPr>
        <w:t>连续性方程、运动方程、能量方程以及方程建立的条件、方法和物理意义。理解</w:t>
      </w:r>
      <w:r>
        <w:rPr>
          <w:rFonts w:ascii="仿宋_GB2312" w:hAnsi="仿宋" w:eastAsia="仿宋_GB2312"/>
          <w:sz w:val="28"/>
          <w:szCs w:val="28"/>
        </w:rPr>
        <w:t>和</w:t>
      </w:r>
      <w:r>
        <w:rPr>
          <w:rFonts w:hint="eastAsia" w:ascii="仿宋_GB2312" w:hAnsi="仿宋" w:eastAsia="仿宋_GB2312"/>
          <w:sz w:val="28"/>
          <w:szCs w:val="28"/>
        </w:rPr>
        <w:t>掌握伯努利</w:t>
      </w:r>
      <w:r>
        <w:rPr>
          <w:rFonts w:ascii="仿宋_GB2312" w:hAnsi="仿宋" w:eastAsia="仿宋_GB2312"/>
          <w:sz w:val="28"/>
          <w:szCs w:val="28"/>
        </w:rPr>
        <w:t>方程</w:t>
      </w:r>
      <w:r>
        <w:rPr>
          <w:rFonts w:hint="eastAsia" w:ascii="仿宋_GB2312" w:hAnsi="仿宋" w:eastAsia="仿宋_GB2312"/>
          <w:sz w:val="28"/>
          <w:szCs w:val="28"/>
        </w:rPr>
        <w:t>及其</w:t>
      </w:r>
      <w:r>
        <w:rPr>
          <w:rFonts w:ascii="仿宋_GB2312" w:hAnsi="仿宋" w:eastAsia="仿宋_GB2312"/>
          <w:sz w:val="28"/>
          <w:szCs w:val="28"/>
        </w:rPr>
        <w:t>使用条件</w:t>
      </w:r>
      <w:r>
        <w:rPr>
          <w:rFonts w:hint="eastAsia" w:ascii="仿宋_GB2312" w:hAnsi="仿宋" w:eastAsia="仿宋_GB2312"/>
          <w:sz w:val="28"/>
          <w:szCs w:val="28"/>
        </w:rPr>
        <w:t>。</w:t>
      </w:r>
    </w:p>
    <w:p>
      <w:pPr>
        <w:ind w:firstLine="537" w:firstLineChars="192"/>
        <w:rPr>
          <w:rFonts w:hint="eastAsia" w:ascii="仿宋_GB2312" w:hAnsi="仿宋" w:eastAsia="仿宋_GB2312"/>
          <w:sz w:val="28"/>
          <w:szCs w:val="28"/>
        </w:rPr>
      </w:pPr>
      <w:r>
        <w:rPr>
          <w:rFonts w:ascii="仿宋_GB2312" w:hAnsi="仿宋" w:eastAsia="仿宋_GB2312"/>
          <w:sz w:val="28"/>
          <w:szCs w:val="28"/>
        </w:rPr>
        <w:t>5</w:t>
      </w:r>
      <w:r>
        <w:rPr>
          <w:rFonts w:hint="eastAsia" w:ascii="仿宋_GB2312" w:hAnsi="仿宋" w:eastAsia="仿宋_GB2312"/>
          <w:sz w:val="28"/>
          <w:szCs w:val="28"/>
        </w:rPr>
        <w:t>、理想</w:t>
      </w:r>
      <w:r>
        <w:rPr>
          <w:rFonts w:ascii="仿宋_GB2312" w:hAnsi="仿宋" w:eastAsia="仿宋_GB2312"/>
          <w:sz w:val="28"/>
          <w:szCs w:val="28"/>
        </w:rPr>
        <w:t>流体动力学：</w:t>
      </w:r>
      <w:r>
        <w:rPr>
          <w:rFonts w:hint="eastAsia" w:ascii="仿宋_GB2312" w:hAnsi="仿宋" w:eastAsia="仿宋_GB2312"/>
          <w:sz w:val="28"/>
          <w:szCs w:val="28"/>
        </w:rPr>
        <w:t>理解</w:t>
      </w:r>
      <w:r>
        <w:rPr>
          <w:rFonts w:ascii="仿宋_GB2312" w:hAnsi="仿宋" w:eastAsia="仿宋_GB2312"/>
          <w:sz w:val="28"/>
          <w:szCs w:val="28"/>
        </w:rPr>
        <w:t>欧拉方程，</w:t>
      </w:r>
      <w:r>
        <w:rPr>
          <w:rFonts w:hint="eastAsia" w:ascii="仿宋_GB2312" w:hAnsi="仿宋" w:eastAsia="仿宋_GB2312"/>
          <w:sz w:val="28"/>
          <w:szCs w:val="28"/>
        </w:rPr>
        <w:t>掌握有旋流动的运动学性质，凯尔文定理，涡旋不生不灭定理；</w:t>
      </w:r>
      <w:r>
        <w:rPr>
          <w:rFonts w:ascii="仿宋_GB2312" w:hAnsi="仿宋" w:eastAsia="仿宋_GB2312"/>
          <w:sz w:val="28"/>
          <w:szCs w:val="28"/>
        </w:rPr>
        <w:t>掌握</w:t>
      </w:r>
      <w:r>
        <w:rPr>
          <w:rFonts w:hint="eastAsia" w:ascii="仿宋_GB2312" w:hAnsi="仿宋" w:eastAsia="仿宋_GB2312"/>
          <w:sz w:val="28"/>
          <w:szCs w:val="28"/>
        </w:rPr>
        <w:t>不可压缩</w:t>
      </w:r>
      <w:r>
        <w:rPr>
          <w:rFonts w:ascii="仿宋_GB2312" w:hAnsi="仿宋" w:eastAsia="仿宋_GB2312"/>
          <w:sz w:val="28"/>
          <w:szCs w:val="28"/>
        </w:rPr>
        <w:t>无旋</w:t>
      </w:r>
      <w:r>
        <w:rPr>
          <w:rFonts w:hint="eastAsia" w:ascii="仿宋_GB2312" w:hAnsi="仿宋" w:eastAsia="仿宋_GB2312"/>
          <w:sz w:val="28"/>
          <w:szCs w:val="28"/>
        </w:rPr>
        <w:t>流动中</w:t>
      </w:r>
      <w:r>
        <w:rPr>
          <w:rFonts w:ascii="仿宋_GB2312" w:hAnsi="仿宋" w:eastAsia="仿宋_GB2312"/>
          <w:sz w:val="28"/>
          <w:szCs w:val="28"/>
        </w:rPr>
        <w:t>速度势的物理意义</w:t>
      </w:r>
      <w:r>
        <w:rPr>
          <w:rFonts w:hint="eastAsia" w:ascii="仿宋_GB2312" w:hAnsi="仿宋" w:eastAsia="仿宋_GB2312"/>
          <w:sz w:val="28"/>
          <w:szCs w:val="28"/>
        </w:rPr>
        <w:t>，掌握流函数及势函数的</w:t>
      </w:r>
      <w:r>
        <w:rPr>
          <w:rFonts w:ascii="仿宋_GB2312" w:hAnsi="仿宋" w:eastAsia="仿宋_GB2312"/>
          <w:sz w:val="28"/>
          <w:szCs w:val="28"/>
        </w:rPr>
        <w:t>概念与计算。</w:t>
      </w:r>
    </w:p>
    <w:p>
      <w:pPr>
        <w:ind w:firstLine="537" w:firstLineChars="192"/>
        <w:rPr>
          <w:rFonts w:ascii="仿宋_GB2312" w:hAnsi="仿宋" w:eastAsia="仿宋_GB2312"/>
          <w:sz w:val="28"/>
          <w:szCs w:val="28"/>
        </w:rPr>
      </w:pPr>
      <w:r>
        <w:rPr>
          <w:rFonts w:ascii="仿宋_GB2312" w:hAnsi="仿宋" w:eastAsia="仿宋_GB2312"/>
          <w:sz w:val="28"/>
          <w:szCs w:val="28"/>
        </w:rPr>
        <w:t>6</w:t>
      </w:r>
      <w:r>
        <w:rPr>
          <w:rFonts w:hint="eastAsia" w:ascii="仿宋_GB2312" w:hAnsi="仿宋" w:eastAsia="仿宋_GB2312"/>
          <w:sz w:val="28"/>
          <w:szCs w:val="28"/>
        </w:rPr>
        <w:t>、粘性</w:t>
      </w:r>
      <w:r>
        <w:rPr>
          <w:rFonts w:ascii="仿宋_GB2312" w:hAnsi="仿宋" w:eastAsia="仿宋_GB2312"/>
          <w:sz w:val="28"/>
          <w:szCs w:val="28"/>
        </w:rPr>
        <w:t>流体动力学</w:t>
      </w:r>
      <w:r>
        <w:rPr>
          <w:rFonts w:hint="eastAsia" w:ascii="仿宋_GB2312" w:hAnsi="仿宋" w:eastAsia="仿宋_GB2312"/>
          <w:sz w:val="28"/>
          <w:szCs w:val="28"/>
        </w:rPr>
        <w:t>：理解</w:t>
      </w:r>
      <w:r>
        <w:rPr>
          <w:rFonts w:ascii="仿宋_GB2312" w:hAnsi="仿宋" w:eastAsia="仿宋_GB2312"/>
          <w:sz w:val="28"/>
          <w:szCs w:val="28"/>
        </w:rPr>
        <w:t>不可压缩</w:t>
      </w:r>
      <w:r>
        <w:rPr>
          <w:rFonts w:hint="eastAsia" w:ascii="仿宋_GB2312" w:hAnsi="仿宋" w:eastAsia="仿宋_GB2312"/>
          <w:sz w:val="28"/>
          <w:szCs w:val="28"/>
        </w:rPr>
        <w:t>牛顿型</w:t>
      </w:r>
      <w:r>
        <w:rPr>
          <w:rFonts w:ascii="仿宋_GB2312" w:hAnsi="仿宋" w:eastAsia="仿宋_GB2312"/>
          <w:sz w:val="28"/>
          <w:szCs w:val="28"/>
        </w:rPr>
        <w:t>流体的</w:t>
      </w:r>
      <w:r>
        <w:rPr>
          <w:rFonts w:hint="eastAsia" w:ascii="仿宋_GB2312" w:hAnsi="仿宋" w:eastAsia="仿宋_GB2312"/>
          <w:sz w:val="28"/>
          <w:szCs w:val="28"/>
        </w:rPr>
        <w:t>连续方程、</w:t>
      </w:r>
      <w:r>
        <w:rPr>
          <w:rFonts w:ascii="仿宋_GB2312" w:hAnsi="仿宋" w:eastAsia="仿宋_GB2312"/>
          <w:sz w:val="28"/>
          <w:szCs w:val="28"/>
        </w:rPr>
        <w:t>运动方程</w:t>
      </w:r>
      <w:r>
        <w:rPr>
          <w:rFonts w:hint="eastAsia" w:ascii="仿宋_GB2312" w:hAnsi="仿宋" w:eastAsia="仿宋_GB2312"/>
          <w:sz w:val="28"/>
          <w:szCs w:val="28"/>
        </w:rPr>
        <w:t>和</w:t>
      </w:r>
      <w:r>
        <w:rPr>
          <w:rFonts w:ascii="仿宋_GB2312" w:hAnsi="仿宋" w:eastAsia="仿宋_GB2312"/>
          <w:sz w:val="28"/>
          <w:szCs w:val="28"/>
        </w:rPr>
        <w:t>能量方程</w:t>
      </w:r>
      <w:r>
        <w:rPr>
          <w:rFonts w:hint="eastAsia" w:ascii="仿宋_GB2312" w:hAnsi="仿宋" w:eastAsia="仿宋_GB2312"/>
          <w:sz w:val="28"/>
          <w:szCs w:val="28"/>
        </w:rPr>
        <w:t>，掌握粘性流体运动的相似定律，理解</w:t>
      </w:r>
      <w:r>
        <w:rPr>
          <w:rFonts w:ascii="仿宋_GB2312" w:hAnsi="仿宋" w:eastAsia="仿宋_GB2312"/>
          <w:sz w:val="28"/>
          <w:szCs w:val="28"/>
        </w:rPr>
        <w:t>相似准则的物理意义；</w:t>
      </w:r>
      <w:r>
        <w:rPr>
          <w:rFonts w:hint="eastAsia" w:ascii="仿宋_GB2312" w:hAnsi="仿宋" w:eastAsia="仿宋_GB2312"/>
          <w:sz w:val="28"/>
          <w:szCs w:val="28"/>
        </w:rPr>
        <w:t>理解粘性流体力学</w:t>
      </w:r>
      <w:r>
        <w:rPr>
          <w:rFonts w:ascii="仿宋_GB2312" w:hAnsi="仿宋" w:eastAsia="仿宋_GB2312"/>
          <w:sz w:val="28"/>
          <w:szCs w:val="28"/>
        </w:rPr>
        <w:t>方程简化分析的基本方法</w:t>
      </w:r>
      <w:r>
        <w:rPr>
          <w:rFonts w:hint="eastAsia" w:ascii="仿宋_GB2312" w:hAnsi="仿宋" w:eastAsia="仿宋_GB2312"/>
          <w:sz w:val="28"/>
          <w:szCs w:val="28"/>
        </w:rPr>
        <w:t>。</w:t>
      </w:r>
    </w:p>
    <w:p>
      <w:pPr>
        <w:ind w:firstLine="537" w:firstLineChars="192"/>
        <w:rPr>
          <w:rFonts w:hint="eastAsia" w:ascii="仿宋_GB2312" w:hAnsi="仿宋" w:eastAsia="仿宋_GB2312"/>
          <w:sz w:val="28"/>
          <w:szCs w:val="28"/>
        </w:rPr>
      </w:pPr>
      <w:r>
        <w:rPr>
          <w:rFonts w:ascii="仿宋_GB2312" w:hAnsi="仿宋" w:eastAsia="仿宋_GB2312"/>
          <w:sz w:val="28"/>
          <w:szCs w:val="28"/>
        </w:rPr>
        <w:t>7</w:t>
      </w:r>
      <w:r>
        <w:rPr>
          <w:rFonts w:hint="eastAsia" w:ascii="仿宋_GB2312" w:hAnsi="仿宋" w:eastAsia="仿宋_GB2312"/>
          <w:sz w:val="28"/>
          <w:szCs w:val="28"/>
        </w:rPr>
        <w:t>、湍流：掌握湍流的统计理论，理解雷诺时均方程、雷诺应力的物理意义，掌握湍流封闭模式的基本理论。</w:t>
      </w:r>
    </w:p>
    <w:p>
      <w:pPr>
        <w:ind w:left="337" w:hanging="337" w:hangingChars="120"/>
        <w:rPr>
          <w:rFonts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考试题型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简答题</w:t>
      </w:r>
      <w:r>
        <w:rPr>
          <w:rFonts w:ascii="仿宋_GB2312" w:hAnsi="仿宋" w:eastAsia="仿宋_GB2312"/>
          <w:sz w:val="28"/>
          <w:szCs w:val="28"/>
        </w:rPr>
        <w:t>、</w:t>
      </w:r>
      <w:r>
        <w:rPr>
          <w:rFonts w:hint="eastAsia" w:ascii="仿宋_GB2312" w:hAnsi="仿宋" w:eastAsia="仿宋_GB2312"/>
          <w:sz w:val="28"/>
          <w:szCs w:val="28"/>
        </w:rPr>
        <w:t>分析题</w:t>
      </w:r>
      <w:r>
        <w:rPr>
          <w:rFonts w:ascii="仿宋_GB2312" w:hAnsi="仿宋" w:eastAsia="仿宋_GB2312"/>
          <w:sz w:val="28"/>
          <w:szCs w:val="28"/>
        </w:rPr>
        <w:t>、</w:t>
      </w:r>
      <w:r>
        <w:rPr>
          <w:rFonts w:hint="eastAsia" w:ascii="仿宋_GB2312" w:hAnsi="仿宋" w:eastAsia="仿宋_GB2312"/>
          <w:sz w:val="28"/>
          <w:szCs w:val="28"/>
        </w:rPr>
        <w:t>计算题、论述题</w:t>
      </w:r>
      <w:r>
        <w:rPr>
          <w:rFonts w:ascii="仿宋_GB2312" w:hAnsi="仿宋" w:eastAsia="仿宋_GB2312"/>
          <w:sz w:val="28"/>
          <w:szCs w:val="28"/>
        </w:rPr>
        <w:t>。</w:t>
      </w:r>
    </w:p>
    <w:p>
      <w:pPr>
        <w:ind w:left="337" w:hanging="337" w:hangingChars="120"/>
        <w:rPr>
          <w:rFonts w:ascii="仿宋_GB2312" w:hAnsi="仿宋" w:eastAsia="仿宋_GB2312"/>
          <w:b/>
          <w:sz w:val="28"/>
          <w:szCs w:val="28"/>
        </w:rPr>
      </w:pPr>
      <w:r>
        <w:rPr>
          <w:rFonts w:hint="eastAsia" w:ascii="仿宋_GB2312" w:hAnsi="仿宋" w:eastAsia="仿宋_GB2312"/>
          <w:b/>
          <w:sz w:val="28"/>
          <w:szCs w:val="28"/>
        </w:rPr>
        <w:t>四、</w:t>
      </w:r>
      <w:r>
        <w:rPr>
          <w:rFonts w:hint="eastAsia" w:ascii="仿宋_GB2312" w:hAnsi="仿宋" w:eastAsia="仿宋_GB2312"/>
          <w:b/>
          <w:sz w:val="28"/>
          <w:szCs w:val="28"/>
        </w:rPr>
        <w:tab/>
      </w:r>
      <w:r>
        <w:rPr>
          <w:rFonts w:hint="eastAsia" w:ascii="仿宋_GB2312" w:hAnsi="仿宋" w:eastAsia="仿宋_GB2312"/>
          <w:b/>
          <w:sz w:val="28"/>
          <w:szCs w:val="28"/>
        </w:rPr>
        <w:t>参考书目</w:t>
      </w:r>
    </w:p>
    <w:p>
      <w:pPr>
        <w:tabs>
          <w:tab w:val="left" w:pos="1440"/>
        </w:tabs>
        <w:ind w:firstLine="537" w:firstLineChars="192"/>
        <w:rPr>
          <w:rFonts w:ascii="仿宋_GB2312" w:hAnsi="仿宋" w:eastAsia="仿宋_GB2312"/>
          <w:sz w:val="28"/>
          <w:szCs w:val="28"/>
        </w:rPr>
      </w:pPr>
      <w:r>
        <w:rPr>
          <w:rFonts w:hint="eastAsia" w:ascii="仿宋_GB2312" w:hAnsi="仿宋" w:eastAsia="仿宋_GB2312"/>
          <w:sz w:val="28"/>
          <w:szCs w:val="28"/>
        </w:rPr>
        <w:t>1．张晓东，《高等工程流体力学》，中国电力出版社，2</w:t>
      </w:r>
      <w:r>
        <w:rPr>
          <w:rFonts w:ascii="仿宋_GB2312" w:hAnsi="仿宋" w:eastAsia="仿宋_GB2312"/>
          <w:sz w:val="28"/>
          <w:szCs w:val="28"/>
        </w:rPr>
        <w:t>019</w:t>
      </w:r>
      <w:r>
        <w:rPr>
          <w:rFonts w:hint="eastAsia" w:ascii="仿宋_GB2312" w:hAnsi="仿宋" w:eastAsia="仿宋_GB2312"/>
          <w:sz w:val="28"/>
          <w:szCs w:val="28"/>
        </w:rPr>
        <w:t>年</w:t>
      </w:r>
    </w:p>
    <w:p>
      <w:pPr>
        <w:tabs>
          <w:tab w:val="left" w:pos="1440"/>
        </w:tabs>
        <w:ind w:firstLine="537" w:firstLineChars="192"/>
        <w:rPr>
          <w:rFonts w:hint="eastAsia" w:ascii="仿宋_GB2312" w:hAnsi="仿宋" w:eastAsia="仿宋_GB2312"/>
          <w:sz w:val="28"/>
          <w:szCs w:val="28"/>
        </w:rPr>
      </w:pPr>
      <w:r>
        <w:rPr>
          <w:rFonts w:hint="eastAsia" w:ascii="仿宋_GB2312" w:hAnsi="仿宋" w:eastAsia="仿宋_GB2312"/>
          <w:sz w:val="28"/>
          <w:szCs w:val="28"/>
        </w:rPr>
        <w:t>2．张兆顺、崔桂香</w:t>
      </w:r>
      <w:r>
        <w:rPr>
          <w:rFonts w:ascii="仿宋_GB2312" w:hAnsi="仿宋" w:eastAsia="仿宋_GB2312"/>
          <w:sz w:val="28"/>
          <w:szCs w:val="28"/>
        </w:rPr>
        <w:t>,</w:t>
      </w:r>
      <w:r>
        <w:rPr>
          <w:rFonts w:hint="eastAsia" w:ascii="仿宋_GB2312" w:hAnsi="仿宋" w:eastAsia="仿宋_GB2312"/>
          <w:sz w:val="28"/>
          <w:szCs w:val="28"/>
        </w:rPr>
        <w:t>《流体力学》，清华大学出版社，1</w:t>
      </w:r>
      <w:r>
        <w:rPr>
          <w:rFonts w:ascii="仿宋_GB2312" w:hAnsi="仿宋" w:eastAsia="仿宋_GB2312"/>
          <w:sz w:val="28"/>
          <w:szCs w:val="28"/>
        </w:rPr>
        <w:t>999</w:t>
      </w:r>
      <w:r>
        <w:rPr>
          <w:rFonts w:hint="eastAsia" w:ascii="仿宋_GB2312" w:hAnsi="仿宋" w:eastAsia="仿宋_GB2312"/>
          <w:sz w:val="28"/>
          <w:szCs w:val="28"/>
        </w:rPr>
        <w:t>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56"/>
    <w:rsid w:val="00022C50"/>
    <w:rsid w:val="00054AFF"/>
    <w:rsid w:val="000B380A"/>
    <w:rsid w:val="000B4A91"/>
    <w:rsid w:val="000B6A39"/>
    <w:rsid w:val="000C7925"/>
    <w:rsid w:val="00120ACD"/>
    <w:rsid w:val="001410F9"/>
    <w:rsid w:val="0017032F"/>
    <w:rsid w:val="00182D6B"/>
    <w:rsid w:val="001A4669"/>
    <w:rsid w:val="001C0880"/>
    <w:rsid w:val="001F4137"/>
    <w:rsid w:val="002145F5"/>
    <w:rsid w:val="0023413E"/>
    <w:rsid w:val="00262097"/>
    <w:rsid w:val="002728E5"/>
    <w:rsid w:val="00285033"/>
    <w:rsid w:val="00325B2E"/>
    <w:rsid w:val="00365A39"/>
    <w:rsid w:val="003D3A58"/>
    <w:rsid w:val="003E746C"/>
    <w:rsid w:val="00410B5C"/>
    <w:rsid w:val="00441396"/>
    <w:rsid w:val="00463780"/>
    <w:rsid w:val="00482F60"/>
    <w:rsid w:val="00492AF0"/>
    <w:rsid w:val="004B5C07"/>
    <w:rsid w:val="004D2A9C"/>
    <w:rsid w:val="004E43DE"/>
    <w:rsid w:val="00503BBE"/>
    <w:rsid w:val="00542B7A"/>
    <w:rsid w:val="00545168"/>
    <w:rsid w:val="00546C7B"/>
    <w:rsid w:val="00553156"/>
    <w:rsid w:val="00572A6A"/>
    <w:rsid w:val="005A484D"/>
    <w:rsid w:val="006C296C"/>
    <w:rsid w:val="007117AD"/>
    <w:rsid w:val="0071256E"/>
    <w:rsid w:val="00717070"/>
    <w:rsid w:val="00734FEA"/>
    <w:rsid w:val="00737F3F"/>
    <w:rsid w:val="007434A7"/>
    <w:rsid w:val="007579C6"/>
    <w:rsid w:val="00762346"/>
    <w:rsid w:val="007A062E"/>
    <w:rsid w:val="007B7531"/>
    <w:rsid w:val="008675FF"/>
    <w:rsid w:val="008D34AC"/>
    <w:rsid w:val="00950DB8"/>
    <w:rsid w:val="00953350"/>
    <w:rsid w:val="00976A85"/>
    <w:rsid w:val="009842EB"/>
    <w:rsid w:val="009A535A"/>
    <w:rsid w:val="00A24430"/>
    <w:rsid w:val="00A94220"/>
    <w:rsid w:val="00AA3F23"/>
    <w:rsid w:val="00AB2CEE"/>
    <w:rsid w:val="00AD3AC5"/>
    <w:rsid w:val="00AE772B"/>
    <w:rsid w:val="00B3191E"/>
    <w:rsid w:val="00BC15CB"/>
    <w:rsid w:val="00BD6F88"/>
    <w:rsid w:val="00C021AA"/>
    <w:rsid w:val="00C82AEC"/>
    <w:rsid w:val="00C8422A"/>
    <w:rsid w:val="00CA344D"/>
    <w:rsid w:val="00CB6B11"/>
    <w:rsid w:val="00CD72E9"/>
    <w:rsid w:val="00CE4D74"/>
    <w:rsid w:val="00D32DB2"/>
    <w:rsid w:val="00D477F0"/>
    <w:rsid w:val="00D5303A"/>
    <w:rsid w:val="00D7588B"/>
    <w:rsid w:val="00E34628"/>
    <w:rsid w:val="00E84FD5"/>
    <w:rsid w:val="00F00D42"/>
    <w:rsid w:val="00F10D82"/>
    <w:rsid w:val="00F2775B"/>
    <w:rsid w:val="00F311B5"/>
    <w:rsid w:val="00F368DE"/>
    <w:rsid w:val="00F92492"/>
    <w:rsid w:val="00FA3EAB"/>
    <w:rsid w:val="00FF183D"/>
    <w:rsid w:val="514800AF"/>
    <w:rsid w:val="66D314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ind w:left="340" w:hanging="340"/>
      <w:jc w:val="both"/>
    </w:pPr>
    <w:rPr>
      <w:rFonts w:ascii="Times New Roman" w:hAnsi="Times New Roman" w:eastAsia="宋体"/>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paragraph" w:styleId="2">
    <w:name w:val="Balloon Text"/>
    <w:basedOn w:val="1"/>
    <w:link w:val="15"/>
    <w:unhideWhenUsed/>
    <w:uiPriority w:val="99"/>
    <w:pPr>
      <w:widowControl w:val="0"/>
      <w:spacing w:line="240" w:lineRule="auto"/>
      <w:ind w:left="0" w:firstLine="0"/>
    </w:pPr>
    <w:rPr>
      <w:kern w:val="0"/>
      <w:sz w:val="18"/>
      <w:szCs w:val="18"/>
    </w:rPr>
  </w:style>
  <w:style w:type="paragraph" w:styleId="3">
    <w:name w:val="footer"/>
    <w:basedOn w:val="1"/>
    <w:link w:val="10"/>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uiPriority w:val="0"/>
    <w:pPr>
      <w:spacing w:before="100" w:beforeAutospacing="1" w:after="100" w:afterAutospacing="1" w:line="240" w:lineRule="auto"/>
      <w:ind w:left="0" w:firstLine="0"/>
      <w:jc w:val="left"/>
    </w:pPr>
    <w:rPr>
      <w:rFonts w:ascii="宋体" w:hAnsi="宋体" w:cs="宋体"/>
      <w:kern w:val="0"/>
      <w:sz w:val="24"/>
      <w:szCs w:val="24"/>
    </w:rPr>
  </w:style>
  <w:style w:type="character" w:styleId="8">
    <w:name w:val="Hyperlink"/>
    <w:unhideWhenUsed/>
    <w:uiPriority w:val="99"/>
    <w:rPr>
      <w:color w:val="0563C1"/>
      <w:u w:val="single"/>
    </w:rPr>
  </w:style>
  <w:style w:type="character" w:customStyle="1" w:styleId="9">
    <w:name w:val="页眉 Char1"/>
    <w:link w:val="4"/>
    <w:uiPriority w:val="99"/>
    <w:rPr>
      <w:rFonts w:ascii="Times New Roman" w:hAnsi="Times New Roman" w:eastAsia="宋体" w:cs="Times New Roman"/>
      <w:sz w:val="18"/>
      <w:szCs w:val="18"/>
    </w:rPr>
  </w:style>
  <w:style w:type="character" w:customStyle="1" w:styleId="10">
    <w:name w:val="页脚 Char1"/>
    <w:link w:val="3"/>
    <w:uiPriority w:val="99"/>
    <w:rPr>
      <w:rFonts w:ascii="Times New Roman" w:hAnsi="Times New Roman" w:eastAsia="宋体" w:cs="Times New Roman"/>
      <w:sz w:val="18"/>
      <w:szCs w:val="18"/>
    </w:rPr>
  </w:style>
  <w:style w:type="character" w:customStyle="1" w:styleId="11">
    <w:name w:val="页眉 Char"/>
    <w:uiPriority w:val="0"/>
    <w:rPr>
      <w:sz w:val="18"/>
      <w:szCs w:val="18"/>
    </w:rPr>
  </w:style>
  <w:style w:type="character" w:customStyle="1" w:styleId="12">
    <w:name w:val="页脚 Char"/>
    <w:uiPriority w:val="99"/>
    <w:rPr>
      <w:sz w:val="18"/>
      <w:szCs w:val="18"/>
    </w:rPr>
  </w:style>
  <w:style w:type="paragraph" w:styleId="13">
    <w:name w:val="List Paragraph"/>
    <w:basedOn w:val="1"/>
    <w:qFormat/>
    <w:uiPriority w:val="34"/>
    <w:pPr>
      <w:widowControl w:val="0"/>
      <w:spacing w:line="400" w:lineRule="exact"/>
      <w:ind w:left="0" w:firstLine="420" w:firstLineChars="200"/>
    </w:pPr>
    <w:rPr>
      <w:rFonts w:ascii="宋体" w:hAnsi="宋体"/>
      <w:color w:val="000000"/>
      <w:szCs w:val="21"/>
    </w:rPr>
  </w:style>
  <w:style w:type="character" w:customStyle="1" w:styleId="14">
    <w:name w:val="批注框文本 字符"/>
    <w:semiHidden/>
    <w:uiPriority w:val="99"/>
    <w:rPr>
      <w:rFonts w:ascii="Times New Roman" w:hAnsi="Times New Roman" w:eastAsia="宋体" w:cs="Times New Roman"/>
      <w:sz w:val="18"/>
      <w:szCs w:val="18"/>
    </w:rPr>
  </w:style>
  <w:style w:type="character" w:customStyle="1" w:styleId="15">
    <w:name w:val="批注框文本 Char"/>
    <w:link w:val="2"/>
    <w:uiPriority w:val="99"/>
    <w:rPr>
      <w:rFonts w:ascii="Times New Roman" w:hAnsi="Times New Roman" w:eastAsia="宋体" w:cs="Times New Roman"/>
      <w:sz w:val="18"/>
      <w:szCs w:val="18"/>
    </w:rPr>
  </w:style>
  <w:style w:type="paragraph" w:customStyle="1" w:styleId="16">
    <w:name w:val="样式6"/>
    <w:basedOn w:val="1"/>
    <w:qFormat/>
    <w:uiPriority w:val="0"/>
    <w:pPr>
      <w:widowControl w:val="0"/>
      <w:spacing w:line="288" w:lineRule="auto"/>
      <w:ind w:left="0" w:firstLine="420" w:firstLineChars="200"/>
    </w:pPr>
    <w:rPr>
      <w:rFonts w:ascii="宋体" w:hAnsi="宋体"/>
      <w:szCs w:val="21"/>
    </w:rPr>
  </w:style>
  <w:style w:type="paragraph" w:customStyle="1" w:styleId="17">
    <w:name w:val="_Style 2"/>
    <w:basedOn w:val="1"/>
    <w:qFormat/>
    <w:uiPriority w:val="34"/>
    <w:pPr>
      <w:widowControl w:val="0"/>
      <w:spacing w:line="400" w:lineRule="exact"/>
      <w:ind w:left="0" w:firstLine="420" w:firstLineChars="200"/>
    </w:pPr>
    <w:rPr>
      <w:rFonts w:ascii="宋体" w:hAnsi="宋体"/>
      <w:color w:val="000000"/>
      <w:szCs w:val="21"/>
    </w:rPr>
  </w:style>
  <w:style w:type="paragraph" w:customStyle="1" w:styleId="18">
    <w:name w:val="列出段落1"/>
    <w:basedOn w:val="1"/>
    <w:qFormat/>
    <w:uiPriority w:val="34"/>
    <w:pPr>
      <w:widowControl w:val="0"/>
      <w:spacing w:line="240" w:lineRule="auto"/>
      <w:ind w:left="0"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116</Words>
  <Characters>663</Characters>
  <Lines>5</Lines>
  <Paragraphs>1</Paragraphs>
  <TotalTime>0</TotalTime>
  <ScaleCrop>false</ScaleCrop>
  <LinksUpToDate>false</LinksUpToDate>
  <CharactersWithSpaces>778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2020-09-02T04:32:00Z</dcterms:created>
  <dc:creator>单田雨</dc:creator>
  <cp:lastModifiedBy>vertesyuan</cp:lastModifiedBy>
  <dcterms:modified xsi:type="dcterms:W3CDTF">2024-01-08T07:04:14Z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9C666DB52BA34ACBB75F095BC3B6968B_13</vt:lpwstr>
  </property>
</Properties>
</file>