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hint="eastAsia" w:ascii="宋体"/>
          <w:bCs/>
          <w:color w:val="000000"/>
          <w:sz w:val="28"/>
          <w:szCs w:val="28"/>
        </w:rPr>
      </w:pPr>
      <w:bookmarkStart w:id="0" w:name="_GoBack"/>
      <w:bookmarkEnd w:id="0"/>
      <w:r>
        <w:rPr>
          <w:rFonts w:hint="eastAsia" w:ascii="宋体"/>
          <w:bCs/>
          <w:color w:val="000000"/>
          <w:sz w:val="28"/>
          <w:szCs w:val="28"/>
        </w:rPr>
        <w:t xml:space="preserve">附件3      </w:t>
      </w:r>
    </w:p>
    <w:p>
      <w:pPr>
        <w:snapToGrid w:val="0"/>
        <w:jc w:val="center"/>
        <w:rPr>
          <w:rFonts w:hint="eastAsia" w:ascii="黑体" w:eastAsia="黑体"/>
          <w:bCs/>
          <w:color w:val="000000"/>
          <w:sz w:val="32"/>
          <w:szCs w:val="32"/>
        </w:rPr>
      </w:pPr>
      <w:r>
        <w:rPr>
          <w:rFonts w:hint="eastAsia" w:ascii="黑体" w:eastAsia="黑体"/>
          <w:bCs/>
          <w:color w:val="000000"/>
          <w:sz w:val="32"/>
          <w:szCs w:val="32"/>
        </w:rPr>
        <w:t>广东财经大学2024年招生专业目录和考试大纲</w:t>
      </w:r>
    </w:p>
    <w:p>
      <w:pPr>
        <w:snapToGrid w:val="0"/>
        <w:rPr>
          <w:rFonts w:hint="eastAsia" w:ascii="宋体"/>
          <w:b/>
          <w:bCs/>
          <w:color w:val="000000"/>
          <w:sz w:val="24"/>
        </w:rPr>
      </w:pPr>
    </w:p>
    <w:p>
      <w:pPr>
        <w:snapToGrid w:val="0"/>
        <w:spacing w:line="400" w:lineRule="exact"/>
        <w:jc w:val="center"/>
        <w:rPr>
          <w:rStyle w:val="15"/>
          <w:rFonts w:hint="eastAsia" w:ascii="黑体" w:eastAsia="黑体"/>
          <w:b/>
          <w:bCs/>
          <w:color w:val="000000"/>
          <w:sz w:val="36"/>
          <w:szCs w:val="36"/>
        </w:rPr>
      </w:pPr>
      <w:r>
        <w:rPr>
          <w:rStyle w:val="15"/>
          <w:rFonts w:hint="eastAsia" w:ascii="黑体" w:eastAsia="黑体"/>
          <w:b/>
          <w:bCs/>
          <w:color w:val="000000"/>
          <w:sz w:val="36"/>
          <w:szCs w:val="36"/>
        </w:rPr>
        <w:t>现代服务管理1202Z2</w:t>
      </w:r>
    </w:p>
    <w:p>
      <w:pPr>
        <w:adjustRightInd w:val="0"/>
        <w:snapToGrid w:val="0"/>
        <w:ind w:left="0"/>
        <w:rPr>
          <w:rFonts w:hint="eastAsia" w:ascii="宋体"/>
          <w:b/>
          <w:sz w:val="24"/>
          <w:szCs w:val="20"/>
        </w:rPr>
      </w:pPr>
    </w:p>
    <w:p>
      <w:pPr>
        <w:ind w:firstLine="482" w:firstLineChars="200"/>
        <w:jc w:val="left"/>
        <w:rPr>
          <w:rStyle w:val="15"/>
          <w:rFonts w:hint="eastAsia" w:ascii="宋体"/>
          <w:kern w:val="0"/>
          <w:sz w:val="24"/>
        </w:rPr>
      </w:pPr>
      <w:r>
        <w:rPr>
          <w:rStyle w:val="15"/>
          <w:rFonts w:hint="eastAsia" w:ascii="宋体"/>
          <w:b/>
          <w:sz w:val="24"/>
        </w:rPr>
        <w:t>学科点简介：</w:t>
      </w:r>
      <w:r>
        <w:rPr>
          <w:rStyle w:val="15"/>
          <w:rFonts w:hint="eastAsia" w:ascii="宋体"/>
          <w:kern w:val="0"/>
          <w:sz w:val="24"/>
        </w:rPr>
        <w:t>岭南旅游研究院、旅游管理与规划设计研究院（合署）为学校独立设置的实体科研机构。结合国家重大发展战略，发挥学校经、管、法、理、工、艺等学科优势，以“立足岭南、服务广东、放眼世界，打造大湾区特色鲜明的科研机构”为目标，围绕学科建设、科学研究、社会服务三大任务，重点培育“现代服务管理”交叉融合的新型二级学科点。依托新建的“行为与品牌认知实验室”，通过跨界融合创新，以项目促科学研究、促人才培养、促学科建设，积极</w:t>
      </w:r>
      <w:r>
        <w:rPr>
          <w:rStyle w:val="15"/>
          <w:rFonts w:hint="eastAsia" w:ascii="宋体"/>
          <w:sz w:val="24"/>
        </w:rPr>
        <w:t>探索人-机协同格局下服务现代化理论体系建构、研究方法创新和服务管理实践。现有导师10人，其中教授4人，副教授4人，均为博士。授予工商管理学术硕士学位。</w:t>
      </w:r>
    </w:p>
    <w:p>
      <w:pPr>
        <w:rPr>
          <w:rFonts w:hint="eastAsia" w:ascii="宋体"/>
          <w:color w:val="000000"/>
          <w:sz w:val="24"/>
          <w:szCs w:val="20"/>
        </w:rPr>
      </w:pPr>
    </w:p>
    <w:p>
      <w:pPr>
        <w:ind w:firstLine="472" w:firstLineChars="196"/>
        <w:jc w:val="left"/>
        <w:rPr>
          <w:rFonts w:hint="eastAsia" w:ascii="宋体"/>
          <w:color w:val="1F497D"/>
          <w:sz w:val="24"/>
        </w:rPr>
      </w:pPr>
      <w:r>
        <w:rPr>
          <w:rFonts w:hint="eastAsia" w:ascii="宋体"/>
          <w:b/>
          <w:sz w:val="24"/>
        </w:rPr>
        <w:t>培养目标：</w:t>
      </w:r>
      <w:r>
        <w:rPr>
          <w:rFonts w:hint="eastAsia" w:ascii="宋体"/>
          <w:sz w:val="24"/>
        </w:rPr>
        <w:t>坚持立德树人，培养德、智、体、美、劳全面发展，具有正确的政治方向和社会主义核心价值观，遵纪守法、品德良好、身心健康，扎实掌握管理学理论和方法，融合信息科学、智能科学、社会科学、人文学科等相关学科理论和方法，具有国际化视野、严谨的科研作风和良好的合作精神，拥有研究解决服务管理过程中所遇到问题的能力，以及实践创新、终身学习的能力；能胜任政府部门、高等院校、事业单位，以及各类现代服务业企业经营管理方面的高层次复合型专门人才。</w:t>
      </w:r>
    </w:p>
    <w:p>
      <w:pPr>
        <w:spacing w:line="400" w:lineRule="exact"/>
        <w:ind w:left="0"/>
        <w:rPr>
          <w:rFonts w:hint="eastAsia" w:ascii="宋体"/>
          <w:b/>
          <w:sz w:val="24"/>
        </w:rPr>
      </w:pPr>
    </w:p>
    <w:p>
      <w:pPr>
        <w:ind w:firstLine="482" w:firstLineChars="200"/>
        <w:rPr>
          <w:rFonts w:hint="eastAsia" w:ascii="仿宋" w:eastAsia="仿宋"/>
          <w:color w:val="000000"/>
          <w:sz w:val="24"/>
        </w:rPr>
      </w:pPr>
      <w:r>
        <w:rPr>
          <w:rFonts w:hint="eastAsia" w:ascii="宋体"/>
          <w:b/>
          <w:sz w:val="24"/>
        </w:rPr>
        <w:t>主要课程：</w:t>
      </w:r>
      <w:r>
        <w:rPr>
          <w:rFonts w:hint="eastAsia" w:ascii="宋体"/>
          <w:color w:val="000000"/>
          <w:sz w:val="24"/>
        </w:rPr>
        <w:t>（1）理论类：中级微观经济学，经济学思维与决策，中级管理学，人性、行为与管理；国际商业战略（全英），全球化与供应链管理（中英），现代企业理论研究，服务现代化研究，智能服务管理研究，跨界融合创新研究；人工智能（AI）概论，人工智能哲学基础与伦理研究；现代乡村建设理论研究等；（2）方法类：批判性思维方法，系统科学方法导论，管理科学研究方法，行为实验与品牌认知研究，大数据分析与Python软件等；（3）应用类：电子商务技术管理，大数据营销，经济社会发展规划编制，服务品牌与连锁经营，</w:t>
      </w:r>
      <w:r>
        <w:rPr>
          <w:rFonts w:hint="eastAsia" w:ascii="宋体" w:cs="宋体"/>
          <w:bCs/>
          <w:color w:val="000000"/>
          <w:sz w:val="24"/>
          <w:lang w:bidi="ar-SA"/>
        </w:rPr>
        <w:t>日本现代服务管理（中</w:t>
      </w:r>
      <w:r>
        <w:rPr>
          <w:rFonts w:hint="eastAsia" w:ascii="宋体" w:cs="宋体"/>
          <w:bCs/>
          <w:color w:val="000000"/>
          <w:sz w:val="24"/>
          <w:lang w:val="en-US" w:eastAsia="zh-CN" w:bidi="ar-SA"/>
        </w:rPr>
        <w:t>日</w:t>
      </w:r>
      <w:r>
        <w:rPr>
          <w:rFonts w:hint="eastAsia" w:ascii="宋体" w:cs="宋体"/>
          <w:bCs/>
          <w:color w:val="000000"/>
          <w:sz w:val="24"/>
          <w:lang w:bidi="ar-SA"/>
        </w:rPr>
        <w:t>）</w:t>
      </w:r>
      <w:r>
        <w:rPr>
          <w:rFonts w:hint="eastAsia" w:ascii="宋体"/>
          <w:color w:val="000000"/>
          <w:sz w:val="24"/>
        </w:rPr>
        <w:t>等系列课程。</w:t>
      </w:r>
    </w:p>
    <w:p>
      <w:pPr>
        <w:snapToGrid w:val="0"/>
        <w:spacing w:line="400" w:lineRule="exact"/>
        <w:ind w:left="0"/>
        <w:rPr>
          <w:rFonts w:hint="eastAsia" w:ascii="宋体"/>
          <w:b/>
          <w:sz w:val="24"/>
        </w:rPr>
      </w:pPr>
    </w:p>
    <w:p>
      <w:pPr>
        <w:snapToGrid w:val="0"/>
        <w:ind w:firstLine="482" w:firstLineChars="200"/>
        <w:rPr>
          <w:rFonts w:hint="eastAsia" w:ascii="宋体"/>
          <w:sz w:val="24"/>
        </w:rPr>
      </w:pPr>
      <w:r>
        <w:rPr>
          <w:rFonts w:hint="eastAsia" w:ascii="宋体"/>
          <w:b/>
          <w:sz w:val="24"/>
        </w:rPr>
        <w:t>就业方向:</w:t>
      </w:r>
      <w:r>
        <w:rPr>
          <w:rFonts w:hint="eastAsia" w:ascii="宋体"/>
          <w:b/>
          <w:color w:val="FF0000"/>
          <w:sz w:val="24"/>
        </w:rPr>
        <w:t xml:space="preserve"> </w:t>
      </w:r>
      <w:r>
        <w:rPr>
          <w:rFonts w:ascii="Calibri" w:hAnsi="Calibri"/>
          <w:iCs/>
          <w:sz w:val="24"/>
        </w:rPr>
        <w:t>政府部门、智能服务机构、</w:t>
      </w:r>
      <w:r>
        <w:rPr>
          <w:rFonts w:hint="eastAsia" w:ascii="宋体"/>
          <w:sz w:val="24"/>
        </w:rPr>
        <w:t>大中型</w:t>
      </w:r>
      <w:r>
        <w:rPr>
          <w:rFonts w:ascii="Calibri" w:hAnsi="Calibri"/>
          <w:iCs/>
          <w:sz w:val="24"/>
        </w:rPr>
        <w:t>企业、产业园区特别是智慧园区，以及高等院校、研究院所、文体场馆等事业单位</w:t>
      </w:r>
      <w:r>
        <w:rPr>
          <w:rFonts w:hint="eastAsia" w:ascii="宋体"/>
          <w:sz w:val="24"/>
        </w:rPr>
        <w:t>，可攻读管理学、经济学等相关学科博士研究生。</w:t>
      </w:r>
    </w:p>
    <w:p>
      <w:pPr>
        <w:snapToGrid w:val="0"/>
        <w:spacing w:line="400" w:lineRule="exact"/>
        <w:jc w:val="left"/>
        <w:rPr>
          <w:rFonts w:hint="eastAsia" w:ascii="宋体"/>
          <w:b/>
          <w:color w:val="000000"/>
          <w:sz w:val="24"/>
        </w:rPr>
      </w:pPr>
    </w:p>
    <w:p>
      <w:pPr>
        <w:snapToGrid w:val="0"/>
        <w:jc w:val="center"/>
        <w:rPr>
          <w:rFonts w:hint="eastAsia" w:ascii="宋体"/>
          <w:b/>
          <w:color w:val="000000"/>
          <w:sz w:val="24"/>
        </w:rPr>
      </w:pPr>
      <w:r>
        <w:rPr>
          <w:rFonts w:hint="eastAsia" w:ascii="宋体"/>
          <w:b/>
          <w:color w:val="000000"/>
          <w:sz w:val="24"/>
        </w:rPr>
        <w:t>专业代码：1202Z2                        咨询电话：020-84096702</w:t>
      </w:r>
    </w:p>
    <w:tbl>
      <w:tblPr>
        <w:tblStyle w:val="11"/>
        <w:tblW w:w="856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2824"/>
        <w:gridCol w:w="3116"/>
        <w:gridCol w:w="18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/>
                <w:b/>
                <w:color w:val="000000"/>
                <w:sz w:val="24"/>
              </w:rPr>
            </w:pPr>
            <w:r>
              <w:rPr>
                <w:rFonts w:hint="eastAsia" w:ascii="宋体"/>
                <w:b/>
                <w:color w:val="000000"/>
                <w:sz w:val="24"/>
              </w:rPr>
              <w:t>序号</w:t>
            </w:r>
          </w:p>
        </w:tc>
        <w:tc>
          <w:tcPr>
            <w:tcW w:w="2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/>
                <w:b/>
                <w:color w:val="000000"/>
                <w:sz w:val="24"/>
              </w:rPr>
            </w:pPr>
            <w:r>
              <w:rPr>
                <w:rFonts w:hint="eastAsia" w:ascii="宋体"/>
                <w:b/>
                <w:color w:val="000000"/>
                <w:sz w:val="24"/>
              </w:rPr>
              <w:t>研究方向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/>
                <w:b/>
                <w:color w:val="000000"/>
                <w:sz w:val="24"/>
              </w:rPr>
            </w:pPr>
            <w:r>
              <w:rPr>
                <w:rFonts w:hint="eastAsia" w:ascii="宋体"/>
                <w:b/>
                <w:color w:val="000000"/>
                <w:sz w:val="24"/>
              </w:rPr>
              <w:t>初试科目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/>
                <w:b/>
                <w:color w:val="000000"/>
                <w:sz w:val="24"/>
              </w:rPr>
            </w:pPr>
            <w:r>
              <w:rPr>
                <w:rFonts w:hint="eastAsia" w:ascii="宋体"/>
                <w:b/>
                <w:color w:val="000000"/>
                <w:sz w:val="24"/>
              </w:rPr>
              <w:t>复试科目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1</w:t>
            </w:r>
          </w:p>
        </w:tc>
        <w:tc>
          <w:tcPr>
            <w:tcW w:w="2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kern w:val="0"/>
                <w:sz w:val="24"/>
                <w:lang w:val="zh-CN" w:eastAsia="zh-CN"/>
              </w:rPr>
              <w:t>文旅跨界创新管理</w:t>
            </w:r>
          </w:p>
        </w:tc>
        <w:tc>
          <w:tcPr>
            <w:tcW w:w="31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（1）政治</w:t>
            </w:r>
            <w:r>
              <w:rPr>
                <w:rFonts w:hint="eastAsia" w:ascii="宋体"/>
              </w:rPr>
              <w:t>▲</w:t>
            </w:r>
          </w:p>
          <w:p>
            <w:pPr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（2）英语一</w:t>
            </w:r>
            <w:r>
              <w:rPr>
                <w:rFonts w:hint="eastAsia" w:ascii="宋体"/>
              </w:rPr>
              <w:t>▲</w:t>
            </w:r>
          </w:p>
          <w:p>
            <w:pPr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（3）数学三</w:t>
            </w:r>
            <w:r>
              <w:rPr>
                <w:rFonts w:hint="eastAsia" w:ascii="宋体"/>
              </w:rPr>
              <w:t>▲</w:t>
            </w:r>
          </w:p>
          <w:p>
            <w:pPr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（4）管理学原理(自命题)</w:t>
            </w:r>
          </w:p>
          <w:p>
            <w:pPr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现代服务管理理论</w:t>
            </w:r>
          </w:p>
          <w:p>
            <w:pPr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（自命题）</w:t>
            </w:r>
          </w:p>
          <w:p>
            <w:pPr>
              <w:rPr>
                <w:rFonts w:hint="eastAsia"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2</w:t>
            </w:r>
          </w:p>
        </w:tc>
        <w:tc>
          <w:tcPr>
            <w:tcW w:w="2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kern w:val="0"/>
                <w:sz w:val="24"/>
                <w:lang w:val="zh-CN" w:eastAsia="zh-CN"/>
              </w:rPr>
              <w:t>人工智能服务管理</w:t>
            </w:r>
          </w:p>
        </w:tc>
        <w:tc>
          <w:tcPr>
            <w:tcW w:w="3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/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3</w:t>
            </w:r>
          </w:p>
        </w:tc>
        <w:tc>
          <w:tcPr>
            <w:tcW w:w="2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服务品牌创新管理</w:t>
            </w:r>
          </w:p>
        </w:tc>
        <w:tc>
          <w:tcPr>
            <w:tcW w:w="3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/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4</w:t>
            </w:r>
          </w:p>
        </w:tc>
        <w:tc>
          <w:tcPr>
            <w:tcW w:w="2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乡村数字服务管理</w:t>
            </w:r>
          </w:p>
        </w:tc>
        <w:tc>
          <w:tcPr>
            <w:tcW w:w="3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/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/>
        </w:tc>
      </w:tr>
    </w:tbl>
    <w:p>
      <w:pPr>
        <w:snapToGrid w:val="0"/>
        <w:rPr>
          <w:rFonts w:hint="eastAsia" w:ascii="仿宋" w:eastAsia="仿宋"/>
          <w:b/>
          <w:bCs/>
          <w:sz w:val="24"/>
        </w:rPr>
      </w:pPr>
      <w:r>
        <w:rPr>
          <w:rFonts w:hint="eastAsia" w:ascii="仿宋" w:eastAsia="仿宋"/>
          <w:b/>
          <w:bCs/>
          <w:sz w:val="24"/>
        </w:rPr>
        <w:t>▲</w:t>
      </w:r>
      <w:r>
        <w:rPr>
          <w:rFonts w:hint="eastAsia" w:ascii="仿宋" w:eastAsia="仿宋"/>
          <w:b/>
          <w:bCs/>
          <w:color w:val="000000"/>
          <w:sz w:val="24"/>
        </w:rPr>
        <w:t>表示统考科目或联考科目，考试题型、考试大纲以教育部公布为准,其他为自命题科目。</w:t>
      </w:r>
    </w:p>
    <w:p>
      <w:pPr>
        <w:rPr>
          <w:rFonts w:hint="eastAsia" w:ascii="宋体"/>
          <w:color w:val="000000"/>
          <w:sz w:val="24"/>
          <w:szCs w:val="20"/>
        </w:rPr>
      </w:pPr>
    </w:p>
    <w:p>
      <w:pPr>
        <w:jc w:val="left"/>
        <w:textAlignment w:val="auto"/>
        <w:rPr>
          <w:rFonts w:hint="eastAsia" w:ascii="宋体" w:cs="宋体"/>
          <w:b/>
          <w:bCs/>
          <w:kern w:val="0"/>
          <w:sz w:val="24"/>
          <w:lang w:bidi="ar-SA"/>
        </w:rPr>
      </w:pPr>
      <w:r>
        <w:rPr>
          <w:rFonts w:hint="eastAsia" w:ascii="宋体" w:cs="宋体"/>
          <w:b/>
          <w:bCs/>
          <w:kern w:val="0"/>
          <w:sz w:val="24"/>
          <w:lang w:bidi="ar-SA"/>
        </w:rPr>
        <w:t>考试题型及相应分值：</w:t>
      </w:r>
    </w:p>
    <w:p>
      <w:pPr>
        <w:snapToGrid w:val="0"/>
        <w:rPr>
          <w:rFonts w:hint="eastAsia" w:ascii="宋体" w:cs="宋体"/>
          <w:b/>
          <w:bCs/>
          <w:kern w:val="0"/>
          <w:sz w:val="24"/>
          <w:lang w:bidi="ar-SA"/>
        </w:rPr>
      </w:pPr>
      <w:r>
        <w:rPr>
          <w:rFonts w:hint="eastAsia" w:ascii="宋体" w:cs="宋体"/>
          <w:b/>
          <w:bCs/>
          <w:kern w:val="0"/>
          <w:sz w:val="24"/>
          <w:lang w:bidi="ar-SA"/>
        </w:rPr>
        <w:t>《管理学原理》（初试）：</w:t>
      </w:r>
    </w:p>
    <w:p>
      <w:pPr>
        <w:snapToGrid w:val="0"/>
        <w:rPr>
          <w:rFonts w:hint="eastAsia" w:ascii="宋体"/>
          <w:kern w:val="0"/>
          <w:sz w:val="24"/>
        </w:rPr>
      </w:pPr>
      <w:r>
        <w:rPr>
          <w:rFonts w:hint="eastAsia" w:ascii="宋体"/>
          <w:kern w:val="0"/>
          <w:sz w:val="24"/>
        </w:rPr>
        <w:t>（1）名词解释（6题，每题10分，共60分）</w:t>
      </w:r>
    </w:p>
    <w:p>
      <w:pPr>
        <w:snapToGrid w:val="0"/>
        <w:rPr>
          <w:rFonts w:hint="eastAsia" w:ascii="宋体"/>
          <w:kern w:val="0"/>
          <w:sz w:val="24"/>
        </w:rPr>
      </w:pPr>
      <w:r>
        <w:rPr>
          <w:rFonts w:hint="eastAsia" w:ascii="宋体"/>
          <w:kern w:val="0"/>
          <w:sz w:val="24"/>
        </w:rPr>
        <w:t>（2）简答题（3题，共60分）</w:t>
      </w:r>
    </w:p>
    <w:p>
      <w:pPr>
        <w:snapToGrid w:val="0"/>
        <w:rPr>
          <w:rFonts w:hint="eastAsia" w:ascii="宋体"/>
          <w:kern w:val="0"/>
          <w:sz w:val="24"/>
        </w:rPr>
      </w:pPr>
      <w:r>
        <w:rPr>
          <w:rFonts w:hint="eastAsia" w:ascii="宋体"/>
          <w:kern w:val="0"/>
          <w:sz w:val="24"/>
        </w:rPr>
        <w:t>（3）案例分析（1题，共30分）</w:t>
      </w:r>
    </w:p>
    <w:p>
      <w:pPr>
        <w:snapToGrid w:val="0"/>
        <w:jc w:val="left"/>
        <w:rPr>
          <w:rFonts w:hint="eastAsia" w:ascii="宋体"/>
          <w:kern w:val="0"/>
          <w:sz w:val="24"/>
        </w:rPr>
      </w:pPr>
    </w:p>
    <w:p>
      <w:pPr>
        <w:snapToGrid w:val="0"/>
        <w:jc w:val="left"/>
        <w:rPr>
          <w:rFonts w:hint="eastAsia" w:ascii="宋体"/>
          <w:sz w:val="24"/>
        </w:rPr>
      </w:pPr>
      <w:r>
        <w:rPr>
          <w:rFonts w:hint="eastAsia" w:ascii="宋体"/>
          <w:kern w:val="0"/>
          <w:sz w:val="24"/>
        </w:rPr>
        <w:t>参考书目：周三多，陈传明，刘子馨，贾定良：《管理学：原理与方法》（第7版），复旦大学出版社，2018年</w:t>
      </w:r>
    </w:p>
    <w:p>
      <w:pPr>
        <w:rPr>
          <w:rFonts w:hint="eastAsia" w:ascii="宋体"/>
          <w:b/>
          <w:sz w:val="24"/>
        </w:rPr>
      </w:pPr>
    </w:p>
    <w:p>
      <w:pPr>
        <w:rPr>
          <w:rFonts w:hint="eastAsia" w:ascii="宋体"/>
          <w:b/>
          <w:color w:val="000000"/>
          <w:sz w:val="24"/>
        </w:rPr>
      </w:pPr>
      <w:r>
        <w:rPr>
          <w:rFonts w:hint="eastAsia" w:ascii="宋体"/>
          <w:b/>
          <w:sz w:val="24"/>
        </w:rPr>
        <w:t>《现代服务管理理论》（复试）：</w:t>
      </w:r>
    </w:p>
    <w:p>
      <w:pPr>
        <w:numPr>
          <w:ilvl w:val="0"/>
          <w:numId w:val="1"/>
        </w:numPr>
        <w:tabs>
          <w:tab w:val="left" w:pos="0"/>
        </w:tabs>
        <w:snapToGrid w:val="0"/>
        <w:jc w:val="left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问题论述（2题，每题25分，共50分）</w:t>
      </w:r>
    </w:p>
    <w:p>
      <w:pPr>
        <w:numPr>
          <w:ilvl w:val="0"/>
          <w:numId w:val="1"/>
        </w:numPr>
        <w:tabs>
          <w:tab w:val="left" w:pos="0"/>
        </w:tabs>
        <w:snapToGrid w:val="0"/>
        <w:jc w:val="left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案例分析（2题，每题25分，共50分）</w:t>
      </w:r>
    </w:p>
    <w:p>
      <w:pPr>
        <w:snapToGrid w:val="0"/>
        <w:rPr>
          <w:rFonts w:hint="eastAsia" w:ascii="宋体"/>
          <w:sz w:val="24"/>
        </w:rPr>
      </w:pPr>
    </w:p>
    <w:p>
      <w:pPr>
        <w:snapToGrid w:val="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参考书目：①</w:t>
      </w:r>
      <w:r>
        <w:rPr>
          <w:rFonts w:hint="eastAsia" w:ascii="宋体"/>
          <w:color w:val="000000"/>
          <w:sz w:val="24"/>
        </w:rPr>
        <w:t>王成慧</w:t>
      </w:r>
      <w:r>
        <w:rPr>
          <w:rFonts w:hint="eastAsia" w:ascii="宋体"/>
          <w:sz w:val="24"/>
        </w:rPr>
        <w:t>：</w:t>
      </w:r>
      <w:r>
        <w:rPr>
          <w:rFonts w:hint="eastAsia" w:ascii="宋体"/>
          <w:kern w:val="0"/>
          <w:sz w:val="24"/>
        </w:rPr>
        <w:t>《</w:t>
      </w:r>
      <w:r>
        <w:rPr>
          <w:rFonts w:hint="eastAsia" w:ascii="宋体"/>
          <w:sz w:val="24"/>
        </w:rPr>
        <w:t>现代服务管理理论与实践</w:t>
      </w:r>
      <w:r>
        <w:rPr>
          <w:rFonts w:hint="eastAsia" w:ascii="宋体"/>
          <w:kern w:val="0"/>
          <w:sz w:val="24"/>
        </w:rPr>
        <w:t>》，</w:t>
      </w:r>
      <w:r>
        <w:rPr>
          <w:rFonts w:hint="eastAsia" w:ascii="宋体"/>
          <w:color w:val="000000"/>
          <w:sz w:val="24"/>
          <w:u w:val="none" w:color="auto"/>
        </w:rPr>
        <w:t>南开大学出版社</w:t>
      </w:r>
      <w:r>
        <w:rPr>
          <w:rFonts w:hint="eastAsia" w:ascii="宋体"/>
          <w:kern w:val="0"/>
          <w:sz w:val="24"/>
        </w:rPr>
        <w:t>，最新版。</w:t>
      </w:r>
      <w:r>
        <w:rPr>
          <w:rFonts w:hint="eastAsia" w:ascii="宋体"/>
          <w:sz w:val="24"/>
        </w:rPr>
        <w:t>②James A. Fitzsimmons,Mona J.fitzsimmons：《服务管理：运作、战略与信息技术》，机械工业出版社，最新版。</w:t>
      </w:r>
    </w:p>
    <w:p>
      <w:pPr>
        <w:snapToGrid w:val="0"/>
        <w:rPr>
          <w:rFonts w:hint="eastAsia" w:ascii="宋体"/>
          <w:color w:val="000000"/>
          <w:sz w:val="24"/>
          <w:szCs w:val="20"/>
        </w:rPr>
      </w:pPr>
    </w:p>
    <w:p>
      <w:pPr>
        <w:snapToGrid w:val="0"/>
        <w:rPr>
          <w:rFonts w:hint="eastAsia" w:ascii="宋体" w:cs="宋体"/>
          <w:b/>
          <w:bCs/>
          <w:sz w:val="24"/>
          <w:lang w:bidi="ar-SA"/>
        </w:rPr>
      </w:pPr>
      <w:r>
        <w:rPr>
          <w:rFonts w:hint="eastAsia" w:ascii="宋体" w:cs="宋体"/>
          <w:b/>
          <w:bCs/>
          <w:sz w:val="24"/>
          <w:lang w:bidi="ar-SA"/>
        </w:rPr>
        <w:t>考试大纲</w:t>
      </w:r>
    </w:p>
    <w:p>
      <w:pPr>
        <w:snapToGrid w:val="0"/>
        <w:jc w:val="center"/>
        <w:rPr>
          <w:rFonts w:hint="eastAsia" w:ascii="黑体" w:eastAsia="黑体" w:cs="黑体"/>
          <w:b/>
          <w:bCs/>
          <w:kern w:val="0"/>
          <w:sz w:val="36"/>
          <w:szCs w:val="36"/>
          <w:lang w:bidi="ar-SA"/>
        </w:rPr>
      </w:pPr>
      <w:r>
        <w:rPr>
          <w:rFonts w:hint="eastAsia" w:ascii="黑体" w:eastAsia="黑体" w:cs="黑体"/>
          <w:b/>
          <w:bCs/>
          <w:kern w:val="0"/>
          <w:sz w:val="36"/>
          <w:szCs w:val="36"/>
          <w:lang w:bidi="ar-SA"/>
        </w:rPr>
        <w:t>《管理学原理》</w:t>
      </w:r>
    </w:p>
    <w:p>
      <w:pPr>
        <w:snapToGrid w:val="0"/>
        <w:rPr>
          <w:rFonts w:hint="eastAsia" w:ascii="宋体" w:cs="宋体"/>
          <w:b/>
          <w:bCs/>
          <w:kern w:val="0"/>
          <w:sz w:val="24"/>
          <w:lang w:bidi="ar-SA"/>
        </w:rPr>
      </w:pPr>
    </w:p>
    <w:p>
      <w:pPr>
        <w:snapToGrid w:val="0"/>
        <w:rPr>
          <w:rFonts w:hint="eastAsia" w:ascii="宋体" w:cs="宋体"/>
          <w:b/>
          <w:bCs/>
          <w:kern w:val="0"/>
          <w:sz w:val="24"/>
          <w:lang w:bidi="ar-SA"/>
        </w:rPr>
      </w:pPr>
      <w:r>
        <w:rPr>
          <w:rFonts w:hint="eastAsia" w:ascii="宋体" w:cs="宋体"/>
          <w:b/>
          <w:bCs/>
          <w:kern w:val="0"/>
          <w:sz w:val="24"/>
          <w:lang w:bidi="ar-SA"/>
        </w:rPr>
        <w:t>《管理学原理》考试大纲概述：</w:t>
      </w:r>
    </w:p>
    <w:p>
      <w:pPr>
        <w:snapToGrid w:val="0"/>
        <w:ind w:firstLine="480" w:firstLineChars="200"/>
        <w:jc w:val="left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内容主要包括管理的基本理论、计划、组织、领导、控制等。考察学生对管理基本概念、基本原理、理论框架、管理理论发展和发展趋势的掌握程度；注重考察学生对管理基本原理、重要管理理论的分析和运用能力；考察学生综合运用管理理论分析、思考和解决当前组织管理热点、难点问题的能力。</w:t>
      </w:r>
    </w:p>
    <w:p>
      <w:pPr>
        <w:rPr>
          <w:rFonts w:hint="eastAsia" w:ascii="宋体"/>
          <w:b/>
          <w:bCs/>
          <w:sz w:val="24"/>
        </w:rPr>
      </w:pPr>
      <w:r>
        <w:rPr>
          <w:rFonts w:hint="eastAsia" w:ascii="宋体"/>
          <w:b/>
          <w:bCs/>
          <w:sz w:val="24"/>
        </w:rPr>
        <w:t>一、总论</w:t>
      </w:r>
    </w:p>
    <w:p>
      <w:pPr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（一）管理与管理学</w:t>
      </w:r>
    </w:p>
    <w:p>
      <w:pPr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（二）管理思想的发展</w:t>
      </w:r>
    </w:p>
    <w:p>
      <w:pPr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（三）管理的基本原理</w:t>
      </w:r>
    </w:p>
    <w:p>
      <w:pPr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（四）管理道德与社会责任</w:t>
      </w:r>
    </w:p>
    <w:p>
      <w:pPr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（五）管理的基本方法</w:t>
      </w:r>
    </w:p>
    <w:p>
      <w:pPr>
        <w:rPr>
          <w:rFonts w:hint="eastAsia" w:ascii="宋体"/>
          <w:b/>
          <w:bCs/>
          <w:sz w:val="24"/>
        </w:rPr>
      </w:pPr>
      <w:r>
        <w:rPr>
          <w:rFonts w:hint="eastAsia" w:ascii="宋体"/>
          <w:b/>
          <w:bCs/>
          <w:sz w:val="24"/>
        </w:rPr>
        <w:t>二、决策</w:t>
      </w:r>
    </w:p>
    <w:p>
      <w:pPr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（一）制定决策</w:t>
      </w:r>
    </w:p>
    <w:p>
      <w:pPr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（二）计划与计划工作</w:t>
      </w:r>
    </w:p>
    <w:p>
      <w:pPr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（三）计划的实施</w:t>
      </w:r>
    </w:p>
    <w:p>
      <w:pPr>
        <w:rPr>
          <w:rFonts w:hint="eastAsia" w:ascii="宋体"/>
          <w:b/>
          <w:bCs/>
          <w:sz w:val="24"/>
        </w:rPr>
      </w:pPr>
      <w:r>
        <w:rPr>
          <w:rFonts w:hint="eastAsia" w:ascii="宋体"/>
          <w:b/>
          <w:bCs/>
          <w:sz w:val="24"/>
        </w:rPr>
        <w:t>三、组织</w:t>
      </w:r>
    </w:p>
    <w:p>
      <w:pPr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（一）组织设计</w:t>
      </w:r>
    </w:p>
    <w:p>
      <w:pPr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（二）人员配备</w:t>
      </w:r>
    </w:p>
    <w:p>
      <w:pPr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（三）组织力量的整合</w:t>
      </w:r>
    </w:p>
    <w:p>
      <w:pPr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（四）组织变革与组织文化</w:t>
      </w:r>
    </w:p>
    <w:p>
      <w:pPr>
        <w:rPr>
          <w:rFonts w:hint="eastAsia" w:ascii="宋体"/>
          <w:b/>
          <w:bCs/>
          <w:sz w:val="24"/>
        </w:rPr>
      </w:pPr>
      <w:r>
        <w:rPr>
          <w:rFonts w:hint="eastAsia" w:ascii="宋体"/>
          <w:b/>
          <w:bCs/>
          <w:sz w:val="24"/>
        </w:rPr>
        <w:t>四、领导</w:t>
      </w:r>
    </w:p>
    <w:p>
      <w:pPr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（一）领导与领导者</w:t>
      </w:r>
    </w:p>
    <w:p>
      <w:pPr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（二）激励</w:t>
      </w:r>
    </w:p>
    <w:p>
      <w:pPr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（三）沟通</w:t>
      </w:r>
    </w:p>
    <w:p>
      <w:pPr>
        <w:rPr>
          <w:rFonts w:hint="eastAsia" w:ascii="宋体"/>
          <w:b/>
          <w:bCs/>
          <w:sz w:val="24"/>
        </w:rPr>
      </w:pPr>
      <w:r>
        <w:rPr>
          <w:rFonts w:hint="eastAsia" w:ascii="宋体"/>
          <w:b/>
          <w:bCs/>
          <w:sz w:val="24"/>
        </w:rPr>
        <w:t>五、控制</w:t>
      </w:r>
    </w:p>
    <w:p>
      <w:pPr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（一）控制与控制过程</w:t>
      </w:r>
    </w:p>
    <w:p>
      <w:pPr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（二）控制方法</w:t>
      </w:r>
    </w:p>
    <w:p>
      <w:pPr>
        <w:rPr>
          <w:rFonts w:hint="eastAsia" w:ascii="宋体"/>
          <w:b/>
          <w:bCs/>
          <w:sz w:val="24"/>
        </w:rPr>
      </w:pPr>
      <w:r>
        <w:rPr>
          <w:rFonts w:hint="eastAsia" w:ascii="宋体"/>
          <w:b/>
          <w:bCs/>
          <w:sz w:val="24"/>
        </w:rPr>
        <w:t>六、创新</w:t>
      </w:r>
    </w:p>
    <w:p>
      <w:pPr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（一）管理的创新职能</w:t>
      </w:r>
    </w:p>
    <w:p>
      <w:pPr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（二）企业技术创新</w:t>
      </w:r>
    </w:p>
    <w:p>
      <w:pPr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（三）企业组织创新</w:t>
      </w:r>
    </w:p>
    <w:p>
      <w:pPr>
        <w:pStyle w:val="16"/>
        <w:spacing w:before="0" w:beforeAutospacing="0" w:after="0" w:afterAutospacing="0"/>
        <w:rPr>
          <w:rFonts w:hint="eastAsia"/>
          <w:color w:val="333333"/>
        </w:rPr>
      </w:pPr>
    </w:p>
    <w:p>
      <w:pPr>
        <w:snapToGrid w:val="0"/>
        <w:jc w:val="center"/>
        <w:rPr>
          <w:rFonts w:hint="eastAsia"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t>《现代服务管理理论》</w:t>
      </w:r>
    </w:p>
    <w:p>
      <w:pPr>
        <w:adjustRightInd w:val="0"/>
        <w:snapToGrid w:val="0"/>
        <w:rPr>
          <w:rFonts w:hint="eastAsia" w:ascii="宋体" w:cs="新宋体"/>
          <w:b/>
          <w:kern w:val="0"/>
          <w:sz w:val="24"/>
          <w:lang w:bidi="ar-SA"/>
        </w:rPr>
      </w:pPr>
    </w:p>
    <w:p>
      <w:pPr>
        <w:adjustRightInd w:val="0"/>
        <w:snapToGrid w:val="0"/>
        <w:rPr>
          <w:rFonts w:hint="eastAsia" w:ascii="宋体" w:cs="新宋体"/>
          <w:b/>
          <w:sz w:val="24"/>
          <w:lang w:bidi="ar-SA"/>
        </w:rPr>
      </w:pPr>
      <w:r>
        <w:rPr>
          <w:rFonts w:hint="eastAsia" w:ascii="宋体" w:cs="新宋体"/>
          <w:b/>
          <w:kern w:val="0"/>
          <w:sz w:val="24"/>
          <w:lang w:bidi="ar-SA"/>
        </w:rPr>
        <w:t>《现代服务管理理论》考试大纲概述：</w:t>
      </w:r>
    </w:p>
    <w:p>
      <w:pPr>
        <w:widowControl/>
        <w:ind w:firstLine="480"/>
        <w:jc w:val="left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主要考察学生对现代服务管理相关基本概念、基本理论的掌握程度，其中主要包括服务产品、服务价值、服务企业、服务运营、服务产业、服务技术等方面内容，重点考察学生对基本概念、基本理论的理解水平，以及运用相关理论解决现代服务企业问题的分析能力、综合能力。</w:t>
      </w:r>
    </w:p>
    <w:p>
      <w:pPr>
        <w:adjustRightInd w:val="0"/>
        <w:snapToGrid w:val="0"/>
        <w:rPr>
          <w:rFonts w:hint="eastAsia" w:ascii="宋体" w:cs="宋体"/>
          <w:b/>
          <w:bCs/>
          <w:sz w:val="24"/>
          <w:lang w:bidi="ar-SA"/>
        </w:rPr>
      </w:pPr>
      <w:r>
        <w:rPr>
          <w:rFonts w:hint="eastAsia" w:ascii="宋体" w:cs="宋体"/>
          <w:b/>
          <w:bCs/>
          <w:sz w:val="24"/>
          <w:lang w:bidi="ar-SA"/>
        </w:rPr>
        <w:t>一、服务产品理论</w:t>
      </w:r>
    </w:p>
    <w:p>
      <w:pPr>
        <w:adjustRightInd w:val="0"/>
        <w:snapToGrid w:val="0"/>
        <w:rPr>
          <w:rFonts w:hint="eastAsia" w:ascii="宋体" w:cs="宋体"/>
          <w:sz w:val="24"/>
          <w:lang w:bidi="ar-SA"/>
        </w:rPr>
      </w:pPr>
      <w:r>
        <w:rPr>
          <w:rFonts w:hint="eastAsia" w:ascii="宋体" w:cs="宋体"/>
          <w:sz w:val="24"/>
          <w:lang w:bidi="ar-SA"/>
        </w:rPr>
        <w:t>1、服务包</w:t>
      </w:r>
    </w:p>
    <w:p>
      <w:pPr>
        <w:adjustRightInd w:val="0"/>
        <w:snapToGrid w:val="0"/>
        <w:rPr>
          <w:rFonts w:hint="eastAsia" w:ascii="宋体" w:cs="宋体"/>
          <w:sz w:val="24"/>
          <w:lang w:bidi="ar-SA"/>
        </w:rPr>
      </w:pPr>
      <w:r>
        <w:rPr>
          <w:rFonts w:hint="eastAsia" w:ascii="宋体" w:cs="宋体"/>
          <w:sz w:val="24"/>
          <w:lang w:bidi="ar-SA"/>
        </w:rPr>
        <w:t>2、服务分类</w:t>
      </w:r>
    </w:p>
    <w:p>
      <w:pPr>
        <w:adjustRightInd w:val="0"/>
        <w:snapToGrid w:val="0"/>
        <w:rPr>
          <w:rFonts w:hint="eastAsia" w:ascii="宋体" w:cs="宋体"/>
          <w:sz w:val="24"/>
          <w:lang w:bidi="ar-SA"/>
        </w:rPr>
      </w:pPr>
      <w:r>
        <w:rPr>
          <w:rFonts w:hint="eastAsia" w:ascii="宋体" w:cs="宋体"/>
          <w:sz w:val="24"/>
          <w:lang w:bidi="ar-SA"/>
        </w:rPr>
        <w:t>3、服务场景</w:t>
      </w:r>
    </w:p>
    <w:p>
      <w:pPr>
        <w:adjustRightInd w:val="0"/>
        <w:snapToGrid w:val="0"/>
        <w:rPr>
          <w:rFonts w:hint="eastAsia" w:ascii="宋体" w:cs="宋体"/>
          <w:sz w:val="24"/>
          <w:lang w:bidi="ar-SA"/>
        </w:rPr>
      </w:pPr>
      <w:r>
        <w:rPr>
          <w:rFonts w:hint="eastAsia" w:ascii="宋体" w:cs="宋体"/>
          <w:sz w:val="24"/>
          <w:lang w:bidi="ar-SA"/>
        </w:rPr>
        <w:t>4、服务接触</w:t>
      </w:r>
    </w:p>
    <w:p>
      <w:pPr>
        <w:adjustRightInd w:val="0"/>
        <w:snapToGrid w:val="0"/>
        <w:rPr>
          <w:rFonts w:hint="eastAsia" w:ascii="宋体" w:cs="宋体"/>
          <w:sz w:val="24"/>
          <w:lang w:bidi="ar-SA"/>
        </w:rPr>
      </w:pPr>
      <w:r>
        <w:rPr>
          <w:rFonts w:hint="eastAsia" w:ascii="宋体" w:cs="宋体"/>
          <w:sz w:val="24"/>
          <w:lang w:bidi="ar-SA"/>
        </w:rPr>
        <w:t>5、服务质量</w:t>
      </w:r>
    </w:p>
    <w:p>
      <w:pPr>
        <w:adjustRightInd w:val="0"/>
        <w:snapToGrid w:val="0"/>
        <w:rPr>
          <w:rFonts w:hint="eastAsia" w:ascii="宋体" w:cs="宋体"/>
          <w:sz w:val="24"/>
          <w:lang w:bidi="ar-SA"/>
        </w:rPr>
      </w:pPr>
      <w:r>
        <w:rPr>
          <w:rFonts w:hint="eastAsia" w:ascii="宋体" w:cs="宋体"/>
          <w:sz w:val="24"/>
          <w:lang w:bidi="ar-SA"/>
        </w:rPr>
        <w:t>6、服务补救</w:t>
      </w:r>
    </w:p>
    <w:p>
      <w:pPr>
        <w:adjustRightInd w:val="0"/>
        <w:snapToGrid w:val="0"/>
        <w:rPr>
          <w:rFonts w:hint="eastAsia" w:ascii="宋体" w:cs="Arial"/>
          <w:b/>
          <w:bCs/>
          <w:sz w:val="24"/>
          <w:lang w:bidi="ar-SA"/>
        </w:rPr>
      </w:pPr>
      <w:r>
        <w:rPr>
          <w:rFonts w:hint="eastAsia" w:ascii="宋体" w:cs="Arial"/>
          <w:b/>
          <w:bCs/>
          <w:sz w:val="24"/>
          <w:lang w:bidi="ar-SA"/>
        </w:rPr>
        <w:t>二、服务价值理论</w:t>
      </w:r>
    </w:p>
    <w:p>
      <w:pPr>
        <w:adjustRightInd w:val="0"/>
        <w:snapToGrid w:val="0"/>
        <w:rPr>
          <w:rFonts w:hint="eastAsia" w:ascii="宋体" w:cs="Arial"/>
          <w:sz w:val="24"/>
          <w:lang w:bidi="ar-SA"/>
        </w:rPr>
      </w:pPr>
      <w:r>
        <w:rPr>
          <w:rFonts w:hint="eastAsia" w:ascii="宋体" w:cs="Arial"/>
          <w:sz w:val="24"/>
          <w:lang w:bidi="ar-SA"/>
        </w:rPr>
        <w:t>1、顾客价值</w:t>
      </w:r>
    </w:p>
    <w:p>
      <w:pPr>
        <w:adjustRightInd w:val="0"/>
        <w:snapToGrid w:val="0"/>
        <w:rPr>
          <w:rFonts w:hint="eastAsia" w:ascii="宋体" w:cs="Arial"/>
          <w:sz w:val="24"/>
          <w:lang w:bidi="ar-SA"/>
        </w:rPr>
      </w:pPr>
      <w:r>
        <w:rPr>
          <w:rFonts w:hint="eastAsia" w:ascii="宋体" w:cs="Arial"/>
          <w:sz w:val="24"/>
          <w:lang w:bidi="ar-SA"/>
        </w:rPr>
        <w:t>2、体验价值</w:t>
      </w:r>
    </w:p>
    <w:p>
      <w:pPr>
        <w:adjustRightInd w:val="0"/>
        <w:snapToGrid w:val="0"/>
        <w:rPr>
          <w:rFonts w:hint="eastAsia" w:ascii="宋体" w:cs="Arial"/>
          <w:sz w:val="24"/>
          <w:lang w:bidi="ar-SA"/>
        </w:rPr>
      </w:pPr>
      <w:r>
        <w:rPr>
          <w:rFonts w:hint="eastAsia" w:ascii="宋体" w:cs="Arial"/>
          <w:sz w:val="24"/>
          <w:lang w:bidi="ar-SA"/>
        </w:rPr>
        <w:t>3、价值共创</w:t>
      </w:r>
    </w:p>
    <w:p>
      <w:pPr>
        <w:adjustRightInd w:val="0"/>
        <w:snapToGrid w:val="0"/>
        <w:rPr>
          <w:rFonts w:hint="eastAsia" w:ascii="宋体" w:cs="Arial"/>
          <w:sz w:val="24"/>
          <w:lang w:bidi="ar-SA"/>
        </w:rPr>
      </w:pPr>
      <w:r>
        <w:rPr>
          <w:rFonts w:hint="eastAsia" w:ascii="宋体" w:cs="Arial"/>
          <w:sz w:val="24"/>
          <w:lang w:bidi="ar-SA"/>
        </w:rPr>
        <w:t>4、服务价值链(服务链)</w:t>
      </w:r>
    </w:p>
    <w:p>
      <w:pPr>
        <w:adjustRightInd w:val="0"/>
        <w:snapToGrid w:val="0"/>
        <w:rPr>
          <w:rFonts w:hint="eastAsia" w:ascii="宋体" w:cs="Arial"/>
          <w:b/>
          <w:bCs/>
          <w:sz w:val="24"/>
          <w:lang w:bidi="ar-SA"/>
        </w:rPr>
      </w:pPr>
      <w:r>
        <w:rPr>
          <w:rFonts w:hint="eastAsia" w:ascii="宋体" w:cs="Arial"/>
          <w:b/>
          <w:bCs/>
          <w:sz w:val="24"/>
          <w:lang w:bidi="ar-SA"/>
        </w:rPr>
        <w:t>三、服务企业理论</w:t>
      </w:r>
    </w:p>
    <w:p>
      <w:pPr>
        <w:adjustRightInd w:val="0"/>
        <w:snapToGrid w:val="0"/>
        <w:rPr>
          <w:rFonts w:hint="eastAsia" w:ascii="宋体" w:cs="Arial"/>
          <w:sz w:val="24"/>
          <w:lang w:bidi="ar-SA"/>
        </w:rPr>
      </w:pPr>
      <w:r>
        <w:rPr>
          <w:rFonts w:hint="eastAsia" w:ascii="宋体" w:cs="Arial"/>
          <w:sz w:val="24"/>
          <w:lang w:bidi="ar-SA"/>
        </w:rPr>
        <w:t>1、服务系统、服务标准(服务流程、服务技术、服务规范)</w:t>
      </w:r>
    </w:p>
    <w:p>
      <w:pPr>
        <w:adjustRightInd w:val="0"/>
        <w:snapToGrid w:val="0"/>
        <w:rPr>
          <w:rFonts w:hint="eastAsia" w:ascii="宋体" w:cs="Arial"/>
          <w:sz w:val="24"/>
          <w:lang w:bidi="ar-SA"/>
        </w:rPr>
      </w:pPr>
      <w:r>
        <w:rPr>
          <w:rFonts w:hint="eastAsia" w:ascii="宋体" w:cs="Arial"/>
          <w:sz w:val="24"/>
          <w:lang w:bidi="ar-SA"/>
        </w:rPr>
        <w:t>2、服务供应链、服务利润链</w:t>
      </w:r>
    </w:p>
    <w:p>
      <w:pPr>
        <w:adjustRightInd w:val="0"/>
        <w:snapToGrid w:val="0"/>
        <w:rPr>
          <w:rFonts w:hint="eastAsia" w:ascii="宋体" w:cs="Arial"/>
          <w:sz w:val="24"/>
          <w:lang w:bidi="ar-SA"/>
        </w:rPr>
      </w:pPr>
      <w:r>
        <w:rPr>
          <w:rFonts w:hint="eastAsia" w:ascii="宋体" w:cs="Arial"/>
          <w:sz w:val="24"/>
          <w:lang w:bidi="ar-SA"/>
        </w:rPr>
        <w:t>3、标准服务、定制服务</w:t>
      </w:r>
    </w:p>
    <w:p>
      <w:pPr>
        <w:adjustRightInd w:val="0"/>
        <w:snapToGrid w:val="0"/>
        <w:rPr>
          <w:rFonts w:hint="eastAsia" w:ascii="宋体" w:cs="Arial"/>
          <w:b/>
          <w:bCs/>
          <w:sz w:val="24"/>
          <w:lang w:bidi="ar-SA"/>
        </w:rPr>
      </w:pPr>
      <w:r>
        <w:rPr>
          <w:rFonts w:hint="eastAsia" w:ascii="宋体" w:cs="Arial"/>
          <w:b/>
          <w:bCs/>
          <w:sz w:val="24"/>
          <w:lang w:bidi="ar-SA"/>
        </w:rPr>
        <w:t>四、服务运营理论</w:t>
      </w:r>
    </w:p>
    <w:p>
      <w:pPr>
        <w:adjustRightInd w:val="0"/>
        <w:snapToGrid w:val="0"/>
        <w:rPr>
          <w:rFonts w:hint="eastAsia" w:ascii="宋体" w:cs="Arial"/>
          <w:sz w:val="24"/>
          <w:lang w:bidi="ar-SA"/>
        </w:rPr>
      </w:pPr>
      <w:r>
        <w:rPr>
          <w:rFonts w:hint="eastAsia" w:ascii="宋体" w:cs="Arial"/>
          <w:sz w:val="24"/>
          <w:lang w:bidi="ar-SA"/>
        </w:rPr>
        <w:t>1、服务竞争战略(服务规模化、服务差异化、服务集中化)</w:t>
      </w:r>
    </w:p>
    <w:p>
      <w:pPr>
        <w:adjustRightInd w:val="0"/>
        <w:snapToGrid w:val="0"/>
        <w:rPr>
          <w:rFonts w:hint="eastAsia" w:ascii="宋体" w:cs="Arial"/>
          <w:sz w:val="24"/>
          <w:lang w:bidi="ar-SA"/>
        </w:rPr>
      </w:pPr>
      <w:r>
        <w:rPr>
          <w:rFonts w:hint="eastAsia" w:ascii="宋体" w:cs="Arial"/>
          <w:sz w:val="24"/>
          <w:lang w:bidi="ar-SA"/>
        </w:rPr>
        <w:t>2、服务供需匹配</w:t>
      </w:r>
    </w:p>
    <w:p>
      <w:pPr>
        <w:adjustRightInd w:val="0"/>
        <w:snapToGrid w:val="0"/>
        <w:rPr>
          <w:rFonts w:hint="eastAsia" w:ascii="宋体" w:cs="Arial"/>
          <w:sz w:val="24"/>
          <w:lang w:bidi="ar-SA"/>
        </w:rPr>
      </w:pPr>
      <w:r>
        <w:rPr>
          <w:rFonts w:hint="eastAsia" w:ascii="宋体" w:cs="Arial"/>
          <w:sz w:val="24"/>
          <w:lang w:bidi="ar-SA"/>
        </w:rPr>
        <w:t>3、服务排队系统</w:t>
      </w:r>
    </w:p>
    <w:p>
      <w:pPr>
        <w:adjustRightInd w:val="0"/>
        <w:snapToGrid w:val="0"/>
        <w:rPr>
          <w:rFonts w:hint="eastAsia" w:ascii="宋体" w:cs="Arial"/>
          <w:sz w:val="24"/>
          <w:lang w:bidi="ar-SA"/>
        </w:rPr>
      </w:pPr>
      <w:r>
        <w:rPr>
          <w:rFonts w:hint="eastAsia" w:ascii="宋体" w:cs="Arial"/>
          <w:sz w:val="24"/>
          <w:lang w:bidi="ar-SA"/>
        </w:rPr>
        <w:t>4、服务平台</w:t>
      </w:r>
    </w:p>
    <w:p>
      <w:pPr>
        <w:adjustRightInd w:val="0"/>
        <w:snapToGrid w:val="0"/>
        <w:rPr>
          <w:rFonts w:hint="eastAsia" w:ascii="宋体" w:cs="Arial"/>
          <w:sz w:val="24"/>
          <w:lang w:bidi="ar-SA"/>
        </w:rPr>
      </w:pPr>
      <w:r>
        <w:rPr>
          <w:rFonts w:hint="eastAsia" w:ascii="宋体" w:cs="Arial"/>
          <w:sz w:val="24"/>
          <w:lang w:bidi="ar-SA"/>
        </w:rPr>
        <w:t>5、连锁经营(</w:t>
      </w:r>
      <w:r>
        <w:rPr>
          <w:rFonts w:hint="eastAsia" w:ascii="宋体" w:cs="Arial"/>
          <w:sz w:val="24"/>
          <w:shd w:val="clear" w:color="auto" w:fill="FFFFFF"/>
          <w:lang w:bidi="ar-SA"/>
        </w:rPr>
        <w:fldChar w:fldCharType="begin"/>
      </w:r>
      <w:r>
        <w:rPr>
          <w:rFonts w:hint="eastAsia" w:ascii="宋体" w:cs="Arial"/>
          <w:sz w:val="24"/>
          <w:shd w:val="clear" w:color="auto" w:fill="FFFFFF"/>
          <w:lang w:bidi="ar-SA"/>
        </w:rPr>
        <w:instrText xml:space="preserve">HYPERLINK "https://baike.so.com/doc/6808601-7025554.html"</w:instrText>
      </w:r>
      <w:r>
        <w:rPr>
          <w:rFonts w:hint="eastAsia" w:ascii="宋体" w:cs="Arial"/>
          <w:sz w:val="24"/>
          <w:shd w:val="clear" w:color="auto" w:fill="FFFFFF"/>
          <w:lang w:bidi="ar-SA"/>
        </w:rPr>
        <w:fldChar w:fldCharType="separate"/>
      </w:r>
      <w:r>
        <w:rPr>
          <w:rFonts w:hint="eastAsia" w:ascii="宋体" w:cs="Arial"/>
          <w:sz w:val="24"/>
          <w:shd w:val="clear" w:color="auto" w:fill="FFFFFF"/>
          <w:lang w:bidi="ar-SA"/>
        </w:rPr>
        <w:t>直营连锁</w:t>
      </w:r>
      <w:r>
        <w:rPr>
          <w:rFonts w:hint="eastAsia" w:ascii="宋体" w:cs="Arial"/>
          <w:sz w:val="24"/>
          <w:shd w:val="clear" w:color="auto" w:fill="FFFFFF"/>
          <w:lang w:bidi="ar-SA"/>
        </w:rPr>
        <w:fldChar w:fldCharType="end"/>
      </w:r>
      <w:r>
        <w:rPr>
          <w:rFonts w:hint="eastAsia" w:ascii="宋体" w:cs="Arial"/>
          <w:sz w:val="24"/>
          <w:shd w:val="clear" w:color="auto" w:fill="FFFFFF"/>
          <w:lang w:bidi="ar-SA"/>
        </w:rPr>
        <w:t>Regular Chain/特许加盟Franchise Chain/</w:t>
      </w:r>
      <w:r>
        <w:rPr>
          <w:rFonts w:hint="eastAsia" w:ascii="宋体" w:cs="Arial"/>
          <w:sz w:val="24"/>
          <w:shd w:val="clear" w:color="auto" w:fill="FFFFFF"/>
          <w:lang w:bidi="ar-SA"/>
        </w:rPr>
        <w:fldChar w:fldCharType="begin"/>
      </w:r>
      <w:r>
        <w:rPr>
          <w:rFonts w:hint="eastAsia" w:ascii="宋体" w:cs="Arial"/>
          <w:sz w:val="24"/>
          <w:shd w:val="clear" w:color="auto" w:fill="FFFFFF"/>
          <w:lang w:bidi="ar-SA"/>
        </w:rPr>
        <w:instrText xml:space="preserve">HYPERLINK "https://baike.so.com/doc/6813018-7029980.html"</w:instrText>
      </w:r>
      <w:r>
        <w:rPr>
          <w:rFonts w:hint="eastAsia" w:ascii="宋体" w:cs="Arial"/>
          <w:sz w:val="24"/>
          <w:shd w:val="clear" w:color="auto" w:fill="FFFFFF"/>
          <w:lang w:bidi="ar-SA"/>
        </w:rPr>
        <w:fldChar w:fldCharType="separate"/>
      </w:r>
      <w:r>
        <w:rPr>
          <w:rFonts w:hint="eastAsia" w:ascii="宋体" w:cs="Arial"/>
          <w:sz w:val="24"/>
          <w:shd w:val="clear" w:color="auto" w:fill="FFFFFF"/>
          <w:lang w:bidi="ar-SA"/>
        </w:rPr>
        <w:t>自由连锁</w:t>
      </w:r>
      <w:r>
        <w:rPr>
          <w:rFonts w:hint="eastAsia" w:ascii="宋体" w:cs="Arial"/>
          <w:sz w:val="24"/>
          <w:shd w:val="clear" w:color="auto" w:fill="FFFFFF"/>
          <w:lang w:bidi="ar-SA"/>
        </w:rPr>
        <w:fldChar w:fldCharType="end"/>
      </w:r>
      <w:r>
        <w:rPr>
          <w:rFonts w:hint="eastAsia" w:ascii="宋体" w:cs="Arial"/>
          <w:sz w:val="24"/>
          <w:shd w:val="clear" w:color="auto" w:fill="FFFFFF"/>
          <w:lang w:bidi="ar-SA"/>
        </w:rPr>
        <w:t>Voluntary Chain</w:t>
      </w:r>
      <w:r>
        <w:rPr>
          <w:rFonts w:hint="eastAsia" w:ascii="宋体" w:cs="Arial"/>
          <w:sz w:val="24"/>
          <w:lang w:bidi="ar-SA"/>
        </w:rPr>
        <w:t>)</w:t>
      </w:r>
    </w:p>
    <w:p>
      <w:pPr>
        <w:adjustRightInd w:val="0"/>
        <w:snapToGrid w:val="0"/>
        <w:rPr>
          <w:rFonts w:hint="eastAsia" w:ascii="宋体" w:cs="Arial"/>
          <w:sz w:val="24"/>
          <w:shd w:val="clear" w:color="auto" w:fill="FFFFFF"/>
          <w:lang w:bidi="ar-SA"/>
        </w:rPr>
      </w:pPr>
      <w:r>
        <w:rPr>
          <w:rFonts w:hint="eastAsia" w:ascii="宋体" w:cs="Arial"/>
          <w:sz w:val="24"/>
          <w:lang w:bidi="ar-SA"/>
        </w:rPr>
        <w:t>6、</w:t>
      </w:r>
      <w:r>
        <w:rPr>
          <w:rStyle w:val="14"/>
          <w:rFonts w:hint="eastAsia" w:ascii="宋体" w:cs="Arial"/>
          <w:color w:val="auto"/>
          <w:sz w:val="24"/>
          <w:u w:val="none"/>
          <w:shd w:val="clear" w:color="auto" w:fill="FFFFFF"/>
          <w:lang w:bidi="ar-SA"/>
        </w:rPr>
        <w:fldChar w:fldCharType="begin"/>
      </w:r>
      <w:r>
        <w:rPr>
          <w:rStyle w:val="14"/>
          <w:rFonts w:hint="eastAsia" w:ascii="宋体" w:cs="Arial"/>
          <w:color w:val="auto"/>
          <w:sz w:val="24"/>
          <w:u w:val="none"/>
          <w:shd w:val="clear" w:color="auto" w:fill="FFFFFF"/>
          <w:lang w:bidi="ar-SA"/>
        </w:rPr>
        <w:instrText xml:space="preserve">HYPERLINK "http://www.so.com/s?q=%E6%94%B6%E7%9B%8A&amp;ie=utf-8&amp;src=internal_wenda_recommend_textn"</w:instrText>
      </w:r>
      <w:r>
        <w:rPr>
          <w:rStyle w:val="14"/>
          <w:rFonts w:hint="eastAsia" w:ascii="宋体" w:cs="Arial"/>
          <w:color w:val="auto"/>
          <w:sz w:val="24"/>
          <w:u w:val="none"/>
          <w:shd w:val="clear" w:color="auto" w:fill="FFFFFF"/>
          <w:lang w:bidi="ar-SA"/>
        </w:rPr>
        <w:fldChar w:fldCharType="separate"/>
      </w:r>
      <w:r>
        <w:rPr>
          <w:rStyle w:val="14"/>
          <w:rFonts w:hint="eastAsia" w:ascii="宋体" w:cs="Arial"/>
          <w:color w:val="auto"/>
          <w:sz w:val="24"/>
          <w:u w:val="none"/>
          <w:shd w:val="clear" w:color="auto" w:fill="FFFFFF"/>
          <w:lang w:bidi="ar-SA"/>
        </w:rPr>
        <w:t>收益</w:t>
      </w:r>
      <w:r>
        <w:rPr>
          <w:rFonts w:hint="eastAsia" w:ascii="宋体" w:cs="Arial"/>
          <w:sz w:val="24"/>
          <w:shd w:val="clear" w:color="auto" w:fill="FFFFFF"/>
          <w:lang w:bidi="ar-SA"/>
        </w:rPr>
        <w:fldChar w:fldCharType="end"/>
      </w:r>
      <w:r>
        <w:rPr>
          <w:rFonts w:hint="eastAsia" w:ascii="宋体" w:cs="Arial"/>
          <w:sz w:val="24"/>
          <w:shd w:val="clear" w:color="auto" w:fill="FFFFFF"/>
          <w:lang w:bidi="ar-SA"/>
        </w:rPr>
        <w:t>管理(Revenue Management或Yield Management)</w:t>
      </w:r>
    </w:p>
    <w:p>
      <w:pPr>
        <w:adjustRightInd w:val="0"/>
        <w:snapToGrid w:val="0"/>
        <w:rPr>
          <w:rFonts w:hint="eastAsia" w:ascii="宋体" w:cs="Arial"/>
          <w:sz w:val="24"/>
          <w:shd w:val="clear" w:color="auto" w:fill="FFFFFF"/>
          <w:lang w:bidi="ar-SA"/>
        </w:rPr>
      </w:pPr>
      <w:r>
        <w:rPr>
          <w:rFonts w:hint="eastAsia" w:ascii="宋体" w:cs="Arial"/>
          <w:sz w:val="24"/>
          <w:shd w:val="clear" w:color="auto" w:fill="FFFFFF"/>
          <w:lang w:bidi="ar-SA"/>
        </w:rPr>
        <w:t>7、服务外包</w:t>
      </w:r>
    </w:p>
    <w:p>
      <w:pPr>
        <w:adjustRightInd w:val="0"/>
        <w:snapToGrid w:val="0"/>
        <w:rPr>
          <w:rFonts w:hint="eastAsia" w:ascii="宋体" w:cs="Arial"/>
          <w:b/>
          <w:bCs/>
          <w:sz w:val="24"/>
          <w:lang w:bidi="ar-SA"/>
        </w:rPr>
      </w:pPr>
      <w:r>
        <w:rPr>
          <w:rFonts w:hint="eastAsia" w:ascii="宋体" w:cs="Arial"/>
          <w:b/>
          <w:bCs/>
          <w:sz w:val="24"/>
          <w:lang w:bidi="ar-SA"/>
        </w:rPr>
        <w:t>五、服务营销理论</w:t>
      </w:r>
    </w:p>
    <w:p>
      <w:pPr>
        <w:adjustRightInd w:val="0"/>
        <w:snapToGrid w:val="0"/>
        <w:rPr>
          <w:rFonts w:hint="eastAsia" w:ascii="宋体" w:cs="Arial"/>
          <w:sz w:val="24"/>
          <w:lang w:bidi="ar-SA"/>
        </w:rPr>
      </w:pPr>
      <w:r>
        <w:rPr>
          <w:rFonts w:hint="eastAsia" w:ascii="宋体" w:cs="Arial"/>
          <w:sz w:val="24"/>
          <w:lang w:bidi="ar-SA"/>
        </w:rPr>
        <w:t>1、服务品牌谱系(区域品牌、企业品牌、产品品牌)</w:t>
      </w:r>
    </w:p>
    <w:p>
      <w:pPr>
        <w:adjustRightInd w:val="0"/>
        <w:snapToGrid w:val="0"/>
        <w:rPr>
          <w:rFonts w:hint="eastAsia" w:ascii="宋体" w:cs="Arial"/>
          <w:sz w:val="24"/>
          <w:lang w:bidi="ar-SA"/>
        </w:rPr>
      </w:pPr>
      <w:r>
        <w:rPr>
          <w:rFonts w:hint="eastAsia" w:ascii="宋体" w:cs="Arial"/>
          <w:sz w:val="24"/>
          <w:lang w:bidi="ar-SA"/>
        </w:rPr>
        <w:t>2、内部营销</w:t>
      </w:r>
    </w:p>
    <w:p>
      <w:pPr>
        <w:adjustRightInd w:val="0"/>
        <w:snapToGrid w:val="0"/>
        <w:rPr>
          <w:rFonts w:hint="eastAsia" w:ascii="宋体" w:cs="Arial"/>
          <w:sz w:val="24"/>
          <w:lang w:bidi="ar-SA"/>
        </w:rPr>
      </w:pPr>
      <w:r>
        <w:rPr>
          <w:rFonts w:hint="eastAsia" w:ascii="宋体" w:cs="Arial"/>
          <w:sz w:val="24"/>
          <w:lang w:bidi="ar-SA"/>
        </w:rPr>
        <w:t>3、服务定位理论</w:t>
      </w:r>
    </w:p>
    <w:p>
      <w:pPr>
        <w:adjustRightInd w:val="0"/>
        <w:snapToGrid w:val="0"/>
        <w:rPr>
          <w:rFonts w:hint="eastAsia" w:ascii="宋体" w:cs="Arial"/>
          <w:sz w:val="24"/>
          <w:lang w:bidi="ar-SA"/>
        </w:rPr>
      </w:pPr>
      <w:r>
        <w:rPr>
          <w:rFonts w:hint="eastAsia" w:ascii="宋体" w:cs="Arial"/>
          <w:sz w:val="24"/>
          <w:lang w:bidi="ar-SA"/>
        </w:rPr>
        <w:t>4、服务营销组合理论(4P、4C、4V、7P理论)</w:t>
      </w:r>
    </w:p>
    <w:p>
      <w:pPr>
        <w:adjustRightInd w:val="0"/>
        <w:snapToGrid w:val="0"/>
        <w:rPr>
          <w:rFonts w:hint="eastAsia" w:ascii="宋体" w:cs="Arial"/>
          <w:sz w:val="24"/>
          <w:lang w:bidi="ar-SA"/>
        </w:rPr>
      </w:pPr>
      <w:r>
        <w:rPr>
          <w:rFonts w:hint="eastAsia" w:ascii="宋体" w:cs="Arial"/>
          <w:sz w:val="24"/>
          <w:lang w:bidi="ar-SA"/>
        </w:rPr>
        <w:t>5、顾客满意、顾客忠诚</w:t>
      </w:r>
    </w:p>
    <w:p>
      <w:pPr>
        <w:adjustRightInd w:val="0"/>
        <w:snapToGrid w:val="0"/>
        <w:rPr>
          <w:rFonts w:hint="eastAsia" w:ascii="宋体" w:cs="Arial"/>
          <w:b/>
          <w:bCs/>
          <w:sz w:val="24"/>
          <w:lang w:bidi="ar-SA"/>
        </w:rPr>
      </w:pPr>
      <w:r>
        <w:rPr>
          <w:rFonts w:hint="eastAsia" w:ascii="宋体" w:cs="Arial"/>
          <w:b/>
          <w:bCs/>
          <w:sz w:val="24"/>
          <w:lang w:bidi="ar-SA"/>
        </w:rPr>
        <w:t>六、服务产业理论</w:t>
      </w:r>
    </w:p>
    <w:p>
      <w:pPr>
        <w:adjustRightInd w:val="0"/>
        <w:snapToGrid w:val="0"/>
        <w:rPr>
          <w:rFonts w:hint="eastAsia" w:ascii="宋体" w:cs="Arial"/>
          <w:sz w:val="24"/>
          <w:lang w:bidi="ar-SA"/>
        </w:rPr>
      </w:pPr>
      <w:r>
        <w:rPr>
          <w:rFonts w:hint="eastAsia" w:ascii="宋体" w:cs="Arial"/>
          <w:sz w:val="24"/>
          <w:lang w:bidi="ar-SA"/>
        </w:rPr>
        <w:t>1、现代服务业理论(生产服务业、生活服务业、公共服务业、公益服务业等)</w:t>
      </w:r>
    </w:p>
    <w:p>
      <w:pPr>
        <w:adjustRightInd w:val="0"/>
        <w:snapToGrid w:val="0"/>
        <w:rPr>
          <w:rFonts w:hint="eastAsia" w:ascii="宋体" w:cs="Arial"/>
          <w:sz w:val="24"/>
          <w:lang w:bidi="ar-SA"/>
        </w:rPr>
      </w:pPr>
      <w:r>
        <w:rPr>
          <w:rFonts w:hint="eastAsia" w:ascii="宋体" w:cs="Arial"/>
          <w:sz w:val="24"/>
          <w:lang w:bidi="ar-SA"/>
        </w:rPr>
        <w:t>2、服务业集聚理论</w:t>
      </w:r>
    </w:p>
    <w:p>
      <w:pPr>
        <w:adjustRightInd w:val="0"/>
        <w:snapToGrid w:val="0"/>
        <w:rPr>
          <w:rFonts w:hint="eastAsia" w:ascii="宋体" w:cs="Arial"/>
          <w:sz w:val="24"/>
          <w:lang w:bidi="ar-SA"/>
        </w:rPr>
      </w:pPr>
      <w:r>
        <w:rPr>
          <w:rFonts w:hint="eastAsia" w:ascii="宋体" w:cs="Arial"/>
          <w:sz w:val="24"/>
          <w:lang w:bidi="ar-SA"/>
        </w:rPr>
        <w:t>3、服务业SCP理论(</w:t>
      </w:r>
      <w:r>
        <w:rPr>
          <w:rFonts w:hint="eastAsia" w:ascii="宋体" w:cs="Arial"/>
          <w:sz w:val="24"/>
          <w:shd w:val="clear" w:color="auto" w:fill="FFFFFF"/>
          <w:lang w:bidi="ar-SA"/>
        </w:rPr>
        <w:t>市场结构Structure-市场行为Conduct-市场绩效Performance分析框架</w:t>
      </w:r>
      <w:r>
        <w:rPr>
          <w:rFonts w:hint="eastAsia" w:ascii="宋体" w:cs="Arial"/>
          <w:sz w:val="24"/>
          <w:lang w:bidi="ar-SA"/>
        </w:rPr>
        <w:t>)</w:t>
      </w:r>
    </w:p>
    <w:p>
      <w:pPr>
        <w:adjustRightInd w:val="0"/>
        <w:snapToGrid w:val="0"/>
        <w:rPr>
          <w:rFonts w:hint="eastAsia" w:ascii="宋体" w:cs="Arial"/>
          <w:b/>
          <w:bCs/>
          <w:sz w:val="24"/>
          <w:lang w:bidi="ar-SA"/>
        </w:rPr>
      </w:pPr>
      <w:r>
        <w:rPr>
          <w:rFonts w:hint="eastAsia" w:ascii="宋体" w:cs="Arial"/>
          <w:b/>
          <w:bCs/>
          <w:sz w:val="24"/>
          <w:lang w:bidi="ar-SA"/>
        </w:rPr>
        <w:t>七、服务技术支持理论</w:t>
      </w:r>
    </w:p>
    <w:p>
      <w:pPr>
        <w:adjustRightInd w:val="0"/>
        <w:snapToGrid w:val="0"/>
        <w:rPr>
          <w:rFonts w:hint="eastAsia" w:ascii="宋体" w:cs="Arial"/>
          <w:sz w:val="24"/>
          <w:lang w:bidi="ar-SA"/>
        </w:rPr>
      </w:pPr>
      <w:r>
        <w:rPr>
          <w:rFonts w:hint="eastAsia" w:ascii="宋体" w:cs="Arial"/>
          <w:sz w:val="24"/>
          <w:lang w:bidi="ar-SA"/>
        </w:rPr>
        <w:t>1、信息“云”服务体系</w:t>
      </w:r>
    </w:p>
    <w:p>
      <w:pPr>
        <w:adjustRightInd w:val="0"/>
        <w:snapToGrid w:val="0"/>
        <w:rPr>
          <w:rFonts w:hint="eastAsia" w:ascii="宋体" w:cs="Arial"/>
          <w:sz w:val="24"/>
          <w:lang w:bidi="ar-SA"/>
        </w:rPr>
      </w:pPr>
      <w:r>
        <w:rPr>
          <w:rFonts w:hint="eastAsia" w:ascii="宋体" w:cs="Arial"/>
          <w:sz w:val="24"/>
          <w:lang w:bidi="ar-SA"/>
        </w:rPr>
        <w:t>2、人机协同服务(人-机与事-情矩阵：事务服务/体验服务/机器服务/智能服务)</w:t>
      </w:r>
    </w:p>
    <w:p>
      <w:pPr>
        <w:adjustRightInd w:val="0"/>
        <w:snapToGrid w:val="0"/>
        <w:rPr>
          <w:rFonts w:hint="eastAsia" w:ascii="宋体" w:cs="Arial"/>
          <w:sz w:val="24"/>
          <w:lang w:bidi="ar-SA"/>
        </w:rPr>
      </w:pPr>
      <w:r>
        <w:rPr>
          <w:rFonts w:hint="eastAsia" w:ascii="宋体" w:cs="Arial"/>
          <w:sz w:val="24"/>
          <w:lang w:bidi="ar-SA"/>
        </w:rPr>
        <w:t>3、人工智能服务(人类机器化、机器人类化)</w:t>
      </w:r>
    </w:p>
    <w:p>
      <w:pPr>
        <w:adjustRightInd w:val="0"/>
        <w:snapToGrid w:val="0"/>
        <w:rPr>
          <w:rFonts w:hint="eastAsia" w:ascii="宋体" w:cs="Arial"/>
          <w:b/>
          <w:bCs/>
          <w:sz w:val="24"/>
          <w:lang w:bidi="ar-SA"/>
        </w:rPr>
      </w:pPr>
      <w:r>
        <w:rPr>
          <w:rFonts w:hint="eastAsia" w:ascii="宋体" w:cs="Arial"/>
          <w:b/>
          <w:bCs/>
          <w:sz w:val="24"/>
          <w:lang w:bidi="ar-SA"/>
        </w:rPr>
        <w:t>八、服务文化理论</w:t>
      </w:r>
    </w:p>
    <w:p>
      <w:pPr>
        <w:adjustRightInd w:val="0"/>
        <w:snapToGrid w:val="0"/>
        <w:rPr>
          <w:rFonts w:hint="eastAsia" w:ascii="宋体" w:cs="Arial"/>
          <w:sz w:val="24"/>
          <w:lang w:bidi="ar-SA"/>
        </w:rPr>
      </w:pPr>
      <w:r>
        <w:rPr>
          <w:rFonts w:hint="eastAsia" w:ascii="宋体" w:cs="Arial"/>
          <w:sz w:val="24"/>
          <w:lang w:bidi="ar-SA"/>
        </w:rPr>
        <w:t>1、服务文化系统</w:t>
      </w:r>
    </w:p>
    <w:p>
      <w:pPr>
        <w:adjustRightInd w:val="0"/>
        <w:snapToGrid w:val="0"/>
        <w:rPr>
          <w:rFonts w:hint="eastAsia" w:ascii="宋体" w:cs="Arial"/>
          <w:sz w:val="24"/>
          <w:lang w:bidi="ar-SA"/>
        </w:rPr>
      </w:pPr>
      <w:r>
        <w:rPr>
          <w:rFonts w:hint="eastAsia" w:ascii="宋体" w:cs="Arial"/>
          <w:sz w:val="24"/>
          <w:lang w:bidi="ar-SA"/>
        </w:rPr>
        <w:t>2、服务价值取向(与股东、顾客、员工、社会利益相关者之间关系)</w:t>
      </w:r>
    </w:p>
    <w:p>
      <w:pPr>
        <w:adjustRightInd w:val="0"/>
        <w:snapToGrid w:val="0"/>
        <w:rPr>
          <w:rFonts w:hint="eastAsia" w:ascii="宋体" w:cs="Arial"/>
          <w:sz w:val="24"/>
          <w:lang w:bidi="ar-SA"/>
        </w:rPr>
      </w:pPr>
      <w:r>
        <w:rPr>
          <w:rFonts w:hint="eastAsia" w:ascii="宋体" w:cs="Arial"/>
          <w:sz w:val="24"/>
          <w:lang w:bidi="ar-SA"/>
        </w:rPr>
        <w:t>3、服务社交礼仪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3</w:t>
    </w:r>
    <w:r>
      <w:fldChar w:fldCharType="end"/>
    </w:r>
  </w:p>
  <w:p>
    <w:pPr>
      <w:pStyle w:val="7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B27C73"/>
    <w:multiLevelType w:val="multilevel"/>
    <w:tmpl w:val="19B27C73"/>
    <w:lvl w:ilvl="0" w:tentative="0">
      <w:start w:val="1"/>
      <w:numFmt w:val="decimal"/>
      <w:suff w:val="nothing"/>
      <w:lvlText w:val="（%1）"/>
      <w:legacy w:legacy="1" w:legacySpace="0" w:legacyIndent="0"/>
      <w:lvlJc w:val="left"/>
      <w:pPr>
        <w:ind w:left="0" w:firstLine="0"/>
      </w:pPr>
    </w:lvl>
    <w:lvl w:ilvl="1" w:tentative="0">
      <w:start w:val="0"/>
      <w:numFmt w:val="decimal"/>
      <w:lvlText w:val=""/>
      <w:legacy w:legacy="1" w:legacySpace="0" w:legacyIndent="0"/>
      <w:lvlJc w:val="left"/>
      <w:pPr>
        <w:ind w:left="0" w:firstLine="0"/>
      </w:pPr>
    </w:lvl>
    <w:lvl w:ilvl="2" w:tentative="0">
      <w:start w:val="0"/>
      <w:numFmt w:val="decimal"/>
      <w:lvlText w:val=""/>
      <w:legacy w:legacy="1" w:legacySpace="0" w:legacyIndent="0"/>
      <w:lvlJc w:val="left"/>
      <w:pPr>
        <w:ind w:left="0" w:firstLine="0"/>
      </w:pPr>
    </w:lvl>
    <w:lvl w:ilvl="3" w:tentative="0">
      <w:start w:val="0"/>
      <w:numFmt w:val="decimal"/>
      <w:lvlText w:val=""/>
      <w:legacy w:legacy="1" w:legacySpace="0" w:legacyIndent="0"/>
      <w:lvlJc w:val="left"/>
      <w:pPr>
        <w:ind w:left="0" w:firstLine="0"/>
      </w:pPr>
    </w:lvl>
    <w:lvl w:ilvl="4" w:tentative="0">
      <w:start w:val="0"/>
      <w:numFmt w:val="decimal"/>
      <w:lvlText w:val=""/>
      <w:legacy w:legacy="1" w:legacySpace="0" w:legacyIndent="0"/>
      <w:lvlJc w:val="left"/>
      <w:pPr>
        <w:ind w:left="0" w:firstLine="0"/>
      </w:pPr>
    </w:lvl>
    <w:lvl w:ilvl="5" w:tentative="0">
      <w:start w:val="0"/>
      <w:numFmt w:val="decimal"/>
      <w:lvlText w:val=""/>
      <w:legacy w:legacy="1" w:legacySpace="0" w:legacyIndent="0"/>
      <w:lvlJc w:val="left"/>
      <w:pPr>
        <w:ind w:left="0" w:firstLine="0"/>
      </w:pPr>
    </w:lvl>
    <w:lvl w:ilvl="6" w:tentative="0">
      <w:start w:val="0"/>
      <w:numFmt w:val="decimal"/>
      <w:lvlText w:val=""/>
      <w:legacy w:legacy="1" w:legacySpace="0" w:legacyIndent="0"/>
      <w:lvlJc w:val="left"/>
      <w:pPr>
        <w:ind w:left="0" w:firstLine="0"/>
      </w:pPr>
    </w:lvl>
    <w:lvl w:ilvl="7" w:tentative="0">
      <w:start w:val="0"/>
      <w:numFmt w:val="decimal"/>
      <w:lvlText w:val=""/>
      <w:legacy w:legacy="1" w:legacySpace="0" w:legacyIndent="0"/>
      <w:lvlJc w:val="left"/>
      <w:pPr>
        <w:ind w:left="0" w:firstLine="0"/>
      </w:pPr>
    </w:lvl>
    <w:lvl w:ilvl="8" w:tentative="0">
      <w:start w:val="0"/>
      <w:numFmt w:val="decimal"/>
      <w:lvlText w:val=""/>
      <w:legacy w:legacy="1" w:legacySpace="0" w:legacyIndent="0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024"/>
    <w:rsid w:val="55C5689D"/>
    <w:rsid w:val="6A9A7D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黑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sz w:val="32"/>
    </w:rPr>
  </w:style>
  <w:style w:type="paragraph" w:styleId="4">
    <w:name w:val="heading 3"/>
    <w:basedOn w:val="1"/>
    <w:next w:val="1"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2">
    <w:name w:val="Default Paragraph Font"/>
    <w:uiPriority w:val="0"/>
  </w:style>
  <w:style w:type="table" w:default="1" w:styleId="11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index 6"/>
    <w:basedOn w:val="1"/>
    <w:next w:val="1"/>
    <w:uiPriority w:val="0"/>
    <w:pPr>
      <w:ind w:left="2100"/>
    </w:pPr>
  </w:style>
  <w:style w:type="paragraph" w:styleId="6">
    <w:name w:val="Balloon Text"/>
    <w:basedOn w:val="1"/>
    <w:uiPriority w:val="0"/>
    <w:rPr>
      <w:sz w:val="18"/>
      <w:szCs w:val="18"/>
    </w:rPr>
  </w:style>
  <w:style w:type="paragraph" w:styleId="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index 9"/>
    <w:basedOn w:val="1"/>
    <w:next w:val="1"/>
    <w:uiPriority w:val="0"/>
    <w:pPr>
      <w:ind w:left="3360"/>
    </w:pPr>
  </w:style>
  <w:style w:type="paragraph" w:styleId="10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lang w:bidi="ar-SA"/>
    </w:rPr>
  </w:style>
  <w:style w:type="character" w:styleId="13">
    <w:name w:val="Strong"/>
    <w:uiPriority w:val="0"/>
    <w:rPr>
      <w:b/>
      <w:bCs/>
    </w:rPr>
  </w:style>
  <w:style w:type="character" w:styleId="14">
    <w:name w:val="Hyperlink"/>
    <w:uiPriority w:val="0"/>
    <w:rPr>
      <w:color w:val="0000FF"/>
      <w:u w:val="single"/>
    </w:rPr>
  </w:style>
  <w:style w:type="character" w:customStyle="1" w:styleId="15">
    <w:name w:val="NormalCharacter"/>
    <w:uiPriority w:val="0"/>
  </w:style>
  <w:style w:type="paragraph" w:customStyle="1" w:styleId="16">
    <w:name w:val="HtmlNormal"/>
    <w:uiPriority w:val="0"/>
    <w:pPr>
      <w:spacing w:before="100" w:beforeAutospacing="1" w:after="100" w:afterAutospacing="1"/>
      <w:jc w:val="left"/>
      <w:textAlignment w:val="baseline"/>
    </w:pPr>
    <w:rPr>
      <w:rFonts w:ascii="宋体" w:eastAsia="宋体" w:cs="Times New Roman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Lenovo (Beijing) Limited</Company>
  <TotalTime>0</TotalTime>
  <ScaleCrop>false</ScaleCrop>
  <LinksUpToDate>false</LinksUpToDate>
  <Application>WPS Office_12.1.0.16120_F1E327BC-269C-435d-A152-05C5408002CA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2011-07-06T09:02:00Z</dcterms:created>
  <dc:creator>Lenovo User</dc:creator>
  <cp:lastModifiedBy>vertesyuan</cp:lastModifiedBy>
  <cp:lastPrinted>2016-05-17T06:30:00Z</cp:lastPrinted>
  <dcterms:modified xsi:type="dcterms:W3CDTF">2024-01-08T06:32:47Z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F12D82972F7B42C2AE91B0801F404D02_13</vt:lpwstr>
  </property>
</Properties>
</file>