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国际商务专业基础</w:t>
      </w:r>
    </w:p>
    <w:p>
      <w:pPr>
        <w:widowControl/>
        <w:numPr>
          <w:numId w:val="0"/>
        </w:numPr>
        <w:shd w:val="clear" w:color="auto" w:fill="FFFFFF"/>
        <w:spacing w:line="360" w:lineRule="auto"/>
        <w:jc w:val="both"/>
        <w:rPr>
          <w:rFonts w:hint="default" w:ascii="黑体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</w:rPr>
        <w:t>一、 国际贸易理论与政策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1.国际贸易理论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绝对优势与比较优势论；要素禀赋论；贸易保护理论；国际贸易新理论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2.国际贸易政策与壁垒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关税措施；非关税措施；国际贸易摩擦；国际贸易中的知识产权保护与环境保护政策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3.货物贸易与服务贸易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货物贸易及其类型；服务贸易与服务外包；技术贸易与国际劳务合作；国际贸易的创新方式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4.区域经济一体化与多边贸易体制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Cs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0"/>
          <w:szCs w:val="20"/>
        </w:rPr>
        <w:t>经济全球化与世界贸易组织；欧洲一体化实践；其他区域自由贸易安排；中国的区域经济合作实践</w:t>
      </w:r>
    </w:p>
    <w:p>
      <w:pPr>
        <w:widowControl/>
        <w:shd w:val="clear" w:color="auto" w:fill="FFFFFF"/>
        <w:spacing w:line="299" w:lineRule="atLeast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二、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国际直接投资与跨国公司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1.国际直接投资与跨国公司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国际直接投资与跨国公司理论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水平与垂直型对外直接投资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跨国公司发展及其主要类型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中国式跨国公司的理论与实践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2.企业对外直接投资的战略决策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对外直接投资的选址决策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对外直接投资的时机决策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对外直接投资进入模式决策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3.对外直接投资的母国与东道国效应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对外直接投资与母国利益和代价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对外直接投资与东道国效应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对外直接投资中的政府行为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国际企业与政府的议价能力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三、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国际金融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1.国际货币体系与汇率制度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金本位制度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布雷顿森林体系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浮动汇率制度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国际货币体系及其改革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人民币汇率改革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2.外汇市场、外汇业务与风险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外汇市场与外汇业务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汇率决定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外汇风险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3.国际金融市场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国际金融市场概述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货币市场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债券市场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股权市场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4.国际金融危机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90年代以来的国际金融危机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国际金融危机背景下的商务环境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国际金融创新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国际金融体系改革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hint="eastAsia"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四、</w:t>
      </w:r>
      <w:r>
        <w:rPr>
          <w:rFonts w:ascii="Verdana" w:hAnsi="Verdana" w:eastAsia="宋体" w:cs="宋体"/>
          <w:b/>
          <w:bCs/>
          <w:color w:val="000000" w:themeColor="text1"/>
          <w:kern w:val="0"/>
          <w:sz w:val="20"/>
          <w:szCs w:val="20"/>
        </w:rPr>
        <w:t>国际商务环境与运营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1.国际商务环境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国际商务文化环境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政治、法律和商业伦理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2.国际营销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目标市场选择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营销管理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3.国际物流与供应链管理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16"/>
          <w:szCs w:val="16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国际物流定义与问题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国际物流与供应链管理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0"/>
          <w:szCs w:val="20"/>
        </w:rPr>
        <w:t>4.国际会计与税收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</w:pP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跨国间主要会计差异</w:t>
      </w:r>
      <w:r>
        <w:rPr>
          <w:rFonts w:hint="eastAsia" w:ascii="Verdana" w:hAnsi="Verdana" w:eastAsia="宋体" w:cs="宋体"/>
          <w:color w:val="000000" w:themeColor="text1"/>
          <w:kern w:val="0"/>
          <w:sz w:val="20"/>
          <w:szCs w:val="20"/>
        </w:rPr>
        <w:t>；</w:t>
      </w:r>
      <w:r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  <w:t>国际税收</w:t>
      </w:r>
    </w:p>
    <w:p>
      <w:pPr>
        <w:widowControl/>
        <w:shd w:val="clear" w:color="auto" w:fill="FFFFFF"/>
        <w:spacing w:line="360" w:lineRule="auto"/>
        <w:jc w:val="left"/>
        <w:rPr>
          <w:rFonts w:ascii="Verdana" w:hAnsi="Verdana" w:eastAsia="宋体" w:cs="宋体"/>
          <w:color w:val="000000" w:themeColor="text1"/>
          <w:kern w:val="0"/>
          <w:sz w:val="20"/>
          <w:szCs w:val="20"/>
        </w:rPr>
      </w:pP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6419F0"/>
    <w:multiLevelType w:val="singleLevel"/>
    <w:tmpl w:val="F36419F0"/>
    <w:lvl w:ilvl="0" w:tentative="0">
      <w:start w:val="433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4OTI1MDQzODhiMjQ3Y2QzNThmMDkyYTdkYTJiY2QifQ=="/>
  </w:docVars>
  <w:rsids>
    <w:rsidRoot w:val="00B27CA9"/>
    <w:rsid w:val="000B02DB"/>
    <w:rsid w:val="002725A5"/>
    <w:rsid w:val="003341F1"/>
    <w:rsid w:val="005F01F0"/>
    <w:rsid w:val="005F2D28"/>
    <w:rsid w:val="00636C3D"/>
    <w:rsid w:val="006E388F"/>
    <w:rsid w:val="007E0C0A"/>
    <w:rsid w:val="008F6200"/>
    <w:rsid w:val="00B27CA9"/>
    <w:rsid w:val="00D07E9C"/>
    <w:rsid w:val="00D832AF"/>
    <w:rsid w:val="00EF2066"/>
    <w:rsid w:val="00F57343"/>
    <w:rsid w:val="00FC2FFD"/>
    <w:rsid w:val="03E343E7"/>
    <w:rsid w:val="0F611E9E"/>
    <w:rsid w:val="10044997"/>
    <w:rsid w:val="1B8B6BF8"/>
    <w:rsid w:val="1F7047F7"/>
    <w:rsid w:val="22426CCB"/>
    <w:rsid w:val="26C06F95"/>
    <w:rsid w:val="2D0F12D4"/>
    <w:rsid w:val="431B0B1C"/>
    <w:rsid w:val="4B6A2C77"/>
    <w:rsid w:val="6C896C3A"/>
    <w:rsid w:val="741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2015-10-12T22:55:00Z</dcterms:created>
  <dc:creator>china</dc:creator>
  <cp:lastModifiedBy>yjsy</cp:lastModifiedBy>
  <cp:lastPrinted>2021-09-27T06:24:00Z</cp:lastPrinted>
  <dcterms:modified xsi:type="dcterms:W3CDTF">2023-09-18T07:04:30Z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149A2AD79C3347F5BDC518D0E8378B5E</vt:lpwstr>
  </property>
</Properties>
</file>