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</w:t>
      </w:r>
      <w:r>
        <w:rPr>
          <w:rFonts w:hint="eastAsia" w:ascii="黑体" w:hAnsi="仿宋" w:eastAsia="黑体"/>
          <w:b/>
          <w:sz w:val="32"/>
          <w:szCs w:val="32"/>
        </w:rPr>
        <w:t>4年博士生入学考试初试科目考试大纲</w:t>
      </w:r>
    </w:p>
    <w:p>
      <w:pPr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科目名称：激光物理学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本门课程主要考察学生对激光科学和技术的基本概念、基本理论以及基本方法的全面认识，正确理解和运用能力。要求考生掌握激光</w:t>
      </w:r>
      <w:r>
        <w:rPr>
          <w:rFonts w:ascii="仿宋_GB2312" w:hAnsi="仿宋" w:eastAsia="仿宋_GB2312"/>
          <w:sz w:val="28"/>
          <w:szCs w:val="28"/>
        </w:rPr>
        <w:t>原理</w:t>
      </w:r>
      <w:r>
        <w:rPr>
          <w:rFonts w:hint="eastAsia" w:ascii="仿宋_GB2312" w:hAnsi="仿宋" w:eastAsia="仿宋_GB2312"/>
          <w:sz w:val="28"/>
          <w:szCs w:val="28"/>
        </w:rPr>
        <w:t>，了解飞秒</w:t>
      </w:r>
      <w:r>
        <w:rPr>
          <w:rFonts w:ascii="仿宋_GB2312" w:hAnsi="仿宋" w:eastAsia="仿宋_GB2312"/>
          <w:sz w:val="28"/>
          <w:szCs w:val="28"/>
        </w:rPr>
        <w:t>激光器及自由电子激光器的发展历程</w:t>
      </w:r>
      <w:r>
        <w:rPr>
          <w:rFonts w:hint="eastAsia" w:ascii="仿宋_GB2312" w:hAnsi="仿宋" w:eastAsia="仿宋_GB2312"/>
          <w:sz w:val="28"/>
          <w:szCs w:val="28"/>
        </w:rPr>
        <w:t>。掌握光学谐振腔理论，能够对</w:t>
      </w:r>
      <w:r>
        <w:rPr>
          <w:rFonts w:ascii="仿宋_GB2312" w:hAnsi="仿宋" w:eastAsia="仿宋_GB2312"/>
          <w:sz w:val="28"/>
          <w:szCs w:val="28"/>
        </w:rPr>
        <w:t>不同结构激光谐振腔</w:t>
      </w:r>
      <w:r>
        <w:rPr>
          <w:rFonts w:hint="eastAsia" w:ascii="仿宋_GB2312" w:hAnsi="仿宋" w:eastAsia="仿宋_GB2312"/>
          <w:sz w:val="28"/>
          <w:szCs w:val="28"/>
        </w:rPr>
        <w:t>进行</w:t>
      </w:r>
      <w:r>
        <w:rPr>
          <w:rFonts w:ascii="仿宋_GB2312" w:hAnsi="仿宋" w:eastAsia="仿宋_GB2312"/>
          <w:sz w:val="28"/>
          <w:szCs w:val="28"/>
        </w:rPr>
        <w:t>稳定性分析，</w:t>
      </w:r>
      <w:r>
        <w:rPr>
          <w:rFonts w:hint="eastAsia" w:ascii="仿宋_GB2312" w:hAnsi="仿宋" w:eastAsia="仿宋_GB2312"/>
          <w:sz w:val="28"/>
          <w:szCs w:val="28"/>
        </w:rPr>
        <w:t>熟悉</w:t>
      </w:r>
      <w:r>
        <w:rPr>
          <w:rFonts w:ascii="仿宋_GB2312" w:hAnsi="仿宋" w:eastAsia="仿宋_GB2312"/>
          <w:sz w:val="28"/>
          <w:szCs w:val="28"/>
        </w:rPr>
        <w:t>高斯光束的场分布特性</w:t>
      </w:r>
      <w:r>
        <w:rPr>
          <w:rFonts w:hint="eastAsia" w:ascii="仿宋_GB2312" w:hAnsi="仿宋" w:eastAsia="仿宋_GB2312"/>
          <w:sz w:val="28"/>
          <w:szCs w:val="28"/>
        </w:rPr>
        <w:t>。了解不同激光工作</w:t>
      </w:r>
      <w:r>
        <w:rPr>
          <w:rFonts w:ascii="仿宋_GB2312" w:hAnsi="仿宋" w:eastAsia="仿宋_GB2312"/>
          <w:sz w:val="28"/>
          <w:szCs w:val="28"/>
        </w:rPr>
        <w:t>物质的增益特性</w:t>
      </w:r>
      <w:r>
        <w:rPr>
          <w:rFonts w:hint="eastAsia" w:ascii="仿宋_GB2312" w:hAnsi="仿宋" w:eastAsia="仿宋_GB2312"/>
          <w:sz w:val="28"/>
          <w:szCs w:val="28"/>
        </w:rPr>
        <w:t>能够</w:t>
      </w:r>
      <w:r>
        <w:rPr>
          <w:rFonts w:ascii="仿宋_GB2312" w:hAnsi="仿宋" w:eastAsia="仿宋_GB2312"/>
          <w:sz w:val="28"/>
          <w:szCs w:val="28"/>
        </w:rPr>
        <w:t>利用</w:t>
      </w:r>
      <w:r>
        <w:rPr>
          <w:rFonts w:hint="eastAsia" w:ascii="仿宋_GB2312" w:hAnsi="仿宋" w:eastAsia="仿宋_GB2312"/>
          <w:sz w:val="28"/>
          <w:szCs w:val="28"/>
        </w:rPr>
        <w:t>速率方程理论和半径典理论分析光与物质</w:t>
      </w:r>
      <w:r>
        <w:rPr>
          <w:rFonts w:ascii="仿宋_GB2312" w:hAnsi="仿宋" w:eastAsia="仿宋_GB2312"/>
          <w:sz w:val="28"/>
          <w:szCs w:val="28"/>
        </w:rPr>
        <w:t>相互作用</w:t>
      </w:r>
      <w:r>
        <w:rPr>
          <w:rFonts w:hint="eastAsia" w:ascii="仿宋_GB2312" w:hAnsi="仿宋" w:eastAsia="仿宋_GB2312"/>
          <w:sz w:val="28"/>
          <w:szCs w:val="28"/>
        </w:rPr>
        <w:t>和激光</w:t>
      </w:r>
      <w:r>
        <w:rPr>
          <w:rFonts w:ascii="仿宋_GB2312" w:hAnsi="仿宋" w:eastAsia="仿宋_GB2312"/>
          <w:sz w:val="28"/>
          <w:szCs w:val="28"/>
        </w:rPr>
        <w:t>特性</w:t>
      </w:r>
      <w:r>
        <w:rPr>
          <w:rFonts w:hint="eastAsia" w:ascii="仿宋_GB2312" w:hAnsi="仿宋" w:eastAsia="仿宋_GB2312"/>
          <w:sz w:val="28"/>
          <w:szCs w:val="28"/>
        </w:rPr>
        <w:t>，掌握密度矩阵理论</w:t>
      </w:r>
      <w:r>
        <w:rPr>
          <w:rFonts w:ascii="仿宋_GB2312" w:hAnsi="仿宋" w:eastAsia="仿宋_GB2312"/>
          <w:sz w:val="28"/>
          <w:szCs w:val="28"/>
        </w:rPr>
        <w:t>及其在两能级原子体系中的应用</w:t>
      </w:r>
      <w:r>
        <w:rPr>
          <w:rFonts w:hint="eastAsia" w:ascii="仿宋_GB2312" w:hAnsi="仿宋" w:eastAsia="仿宋_GB2312"/>
          <w:sz w:val="28"/>
          <w:szCs w:val="28"/>
        </w:rPr>
        <w:t>。掌握简单</w:t>
      </w:r>
      <w:r>
        <w:rPr>
          <w:rFonts w:ascii="仿宋_GB2312" w:hAnsi="仿宋" w:eastAsia="仿宋_GB2312"/>
          <w:sz w:val="28"/>
          <w:szCs w:val="28"/>
        </w:rPr>
        <w:t>双原子分子</w:t>
      </w:r>
      <w:r>
        <w:rPr>
          <w:rFonts w:hint="eastAsia" w:ascii="仿宋_GB2312" w:hAnsi="仿宋" w:eastAsia="仿宋_GB2312"/>
          <w:sz w:val="28"/>
          <w:szCs w:val="28"/>
        </w:rPr>
        <w:t>的电子</w:t>
      </w:r>
      <w:r>
        <w:rPr>
          <w:rFonts w:ascii="仿宋_GB2312" w:hAnsi="仿宋" w:eastAsia="仿宋_GB2312"/>
          <w:sz w:val="28"/>
          <w:szCs w:val="28"/>
        </w:rPr>
        <w:t>、振动、转动</w:t>
      </w:r>
      <w:r>
        <w:rPr>
          <w:rFonts w:hint="eastAsia" w:ascii="仿宋_GB2312" w:hAnsi="仿宋" w:eastAsia="仿宋_GB2312"/>
          <w:sz w:val="28"/>
          <w:szCs w:val="28"/>
        </w:rPr>
        <w:t>光谱</w:t>
      </w:r>
      <w:r>
        <w:rPr>
          <w:rFonts w:ascii="仿宋_GB2312" w:hAnsi="仿宋" w:eastAsia="仿宋_GB2312"/>
          <w:sz w:val="28"/>
          <w:szCs w:val="28"/>
        </w:rPr>
        <w:t>特</w:t>
      </w:r>
      <w:r>
        <w:rPr>
          <w:rFonts w:hint="eastAsia" w:ascii="仿宋_GB2312" w:hAnsi="仿宋" w:eastAsia="仿宋_GB2312"/>
          <w:sz w:val="28"/>
          <w:szCs w:val="28"/>
        </w:rPr>
        <w:t>性，了解时间</w:t>
      </w:r>
      <w:r>
        <w:rPr>
          <w:rFonts w:ascii="仿宋_GB2312" w:hAnsi="仿宋" w:eastAsia="仿宋_GB2312"/>
          <w:sz w:val="28"/>
          <w:szCs w:val="28"/>
        </w:rPr>
        <w:t>分辨</w:t>
      </w:r>
      <w:r>
        <w:rPr>
          <w:rFonts w:hint="eastAsia" w:ascii="仿宋_GB2312" w:hAnsi="仿宋" w:eastAsia="仿宋_GB2312"/>
          <w:sz w:val="28"/>
          <w:szCs w:val="28"/>
        </w:rPr>
        <w:t>光谱</w:t>
      </w:r>
      <w:r>
        <w:rPr>
          <w:rFonts w:ascii="仿宋_GB2312" w:hAnsi="仿宋" w:eastAsia="仿宋_GB2312"/>
          <w:sz w:val="28"/>
          <w:szCs w:val="28"/>
        </w:rPr>
        <w:t>的基本原理</w:t>
      </w:r>
      <w:r>
        <w:rPr>
          <w:rFonts w:hint="eastAsia" w:ascii="仿宋_GB2312" w:hAnsi="仿宋" w:eastAsia="仿宋_GB2312"/>
          <w:sz w:val="28"/>
          <w:szCs w:val="28"/>
        </w:rPr>
        <w:t>及其</w:t>
      </w:r>
      <w:r>
        <w:rPr>
          <w:rFonts w:ascii="仿宋_GB2312" w:hAnsi="仿宋" w:eastAsia="仿宋_GB2312"/>
          <w:sz w:val="28"/>
          <w:szCs w:val="28"/>
        </w:rPr>
        <w:t>在分子、核超快动力学过程</w:t>
      </w:r>
      <w:r>
        <w:rPr>
          <w:rFonts w:hint="eastAsia" w:ascii="仿宋_GB2312" w:hAnsi="仿宋" w:eastAsia="仿宋_GB2312"/>
          <w:sz w:val="28"/>
          <w:szCs w:val="28"/>
        </w:rPr>
        <w:t>探测</w:t>
      </w:r>
      <w:r>
        <w:rPr>
          <w:rFonts w:ascii="仿宋_GB2312" w:hAnsi="仿宋" w:eastAsia="仿宋_GB2312"/>
          <w:sz w:val="28"/>
          <w:szCs w:val="28"/>
        </w:rPr>
        <w:t>中的应用。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1．激光的基本原理：激光产生</w:t>
      </w:r>
      <w:r>
        <w:rPr>
          <w:rFonts w:ascii="仿宋_GB2312" w:hAnsi="仿宋" w:eastAsia="仿宋_GB2312"/>
          <w:sz w:val="28"/>
          <w:szCs w:val="28"/>
        </w:rPr>
        <w:t>的条件、激光的特性</w:t>
      </w:r>
      <w:r>
        <w:rPr>
          <w:rFonts w:hint="eastAsia" w:ascii="仿宋_GB2312" w:hAnsi="仿宋" w:eastAsia="仿宋_GB2312"/>
          <w:sz w:val="28"/>
          <w:szCs w:val="28"/>
        </w:rPr>
        <w:t>、光的受激辐射放大、光的</w:t>
      </w:r>
      <w:r>
        <w:rPr>
          <w:rFonts w:ascii="仿宋_GB2312" w:hAnsi="仿宋" w:eastAsia="仿宋_GB2312"/>
          <w:sz w:val="28"/>
          <w:szCs w:val="28"/>
        </w:rPr>
        <w:t>自激振荡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2．光学</w:t>
      </w:r>
      <w:r>
        <w:rPr>
          <w:rFonts w:ascii="仿宋_GB2312" w:hAnsi="仿宋" w:eastAsia="仿宋_GB2312"/>
          <w:sz w:val="28"/>
          <w:szCs w:val="28"/>
        </w:rPr>
        <w:t>谐振腔理论：</w:t>
      </w:r>
      <w:r>
        <w:rPr>
          <w:rFonts w:hint="eastAsia" w:ascii="仿宋_GB2312" w:hAnsi="仿宋" w:eastAsia="仿宋_GB2312"/>
          <w:sz w:val="28"/>
          <w:szCs w:val="28"/>
        </w:rPr>
        <w:t>腔的稳定性条件</w:t>
      </w:r>
      <w:r>
        <w:rPr>
          <w:rFonts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高斯光束</w:t>
      </w:r>
      <w:r>
        <w:rPr>
          <w:rFonts w:ascii="仿宋_GB2312" w:hAnsi="仿宋" w:eastAsia="仿宋_GB2312"/>
          <w:sz w:val="28"/>
          <w:szCs w:val="28"/>
        </w:rPr>
        <w:t>的特性、</w:t>
      </w:r>
      <w:r>
        <w:rPr>
          <w:rFonts w:hint="eastAsia" w:ascii="仿宋_GB2312" w:hAnsi="仿宋" w:eastAsia="仿宋_GB2312"/>
          <w:sz w:val="28"/>
          <w:szCs w:val="28"/>
        </w:rPr>
        <w:t>高斯光束的聚焦、准直和</w:t>
      </w:r>
      <w:r>
        <w:rPr>
          <w:rFonts w:ascii="仿宋_GB2312" w:hAnsi="仿宋" w:eastAsia="仿宋_GB2312"/>
          <w:sz w:val="28"/>
          <w:szCs w:val="28"/>
        </w:rPr>
        <w:t>自再现变换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3．光与</w:t>
      </w:r>
      <w:r>
        <w:rPr>
          <w:rFonts w:ascii="仿宋_GB2312" w:hAnsi="仿宋" w:eastAsia="仿宋_GB2312"/>
          <w:sz w:val="28"/>
          <w:szCs w:val="28"/>
        </w:rPr>
        <w:t>物质的近共振相互作用：谱线加宽和线</w:t>
      </w:r>
      <w:r>
        <w:rPr>
          <w:rFonts w:hint="eastAsia" w:ascii="仿宋_GB2312" w:hAnsi="仿宋" w:eastAsia="仿宋_GB2312"/>
          <w:sz w:val="28"/>
          <w:szCs w:val="28"/>
        </w:rPr>
        <w:t>型函</w:t>
      </w:r>
      <w:r>
        <w:rPr>
          <w:rFonts w:ascii="仿宋_GB2312" w:hAnsi="仿宋" w:eastAsia="仿宋_GB2312"/>
          <w:sz w:val="28"/>
          <w:szCs w:val="28"/>
        </w:rPr>
        <w:t>数</w:t>
      </w:r>
      <w:r>
        <w:rPr>
          <w:rFonts w:hint="eastAsia" w:ascii="仿宋_GB2312" w:hAnsi="仿宋" w:eastAsia="仿宋_GB2312"/>
          <w:sz w:val="28"/>
          <w:szCs w:val="28"/>
        </w:rPr>
        <w:t>、典型</w:t>
      </w:r>
      <w:r>
        <w:rPr>
          <w:rFonts w:ascii="仿宋_GB2312" w:hAnsi="仿宋" w:eastAsia="仿宋_GB2312"/>
          <w:sz w:val="28"/>
          <w:szCs w:val="28"/>
        </w:rPr>
        <w:t>激光器的速</w:t>
      </w:r>
      <w:r>
        <w:rPr>
          <w:rFonts w:hint="eastAsia" w:ascii="仿宋_GB2312" w:hAnsi="仿宋" w:eastAsia="仿宋_GB2312"/>
          <w:sz w:val="28"/>
          <w:szCs w:val="28"/>
        </w:rPr>
        <w:t>率</w:t>
      </w:r>
      <w:r>
        <w:rPr>
          <w:rFonts w:ascii="仿宋_GB2312" w:hAnsi="仿宋" w:eastAsia="仿宋_GB2312"/>
          <w:sz w:val="28"/>
          <w:szCs w:val="28"/>
        </w:rPr>
        <w:t>方程、</w:t>
      </w:r>
      <w:r>
        <w:rPr>
          <w:rFonts w:hint="eastAsia" w:ascii="仿宋_GB2312" w:hAnsi="仿宋" w:eastAsia="仿宋_GB2312"/>
          <w:sz w:val="28"/>
          <w:szCs w:val="28"/>
        </w:rPr>
        <w:t>介质增益系数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 激光振荡</w:t>
      </w:r>
      <w:r>
        <w:rPr>
          <w:rFonts w:ascii="仿宋_GB2312" w:hAnsi="仿宋" w:eastAsia="仿宋_GB2312"/>
          <w:sz w:val="28"/>
          <w:szCs w:val="28"/>
        </w:rPr>
        <w:t>的半经典理论：激光振荡的自洽</w:t>
      </w:r>
      <w:r>
        <w:rPr>
          <w:rFonts w:hint="eastAsia" w:ascii="仿宋_GB2312" w:hAnsi="仿宋" w:eastAsia="仿宋_GB2312"/>
          <w:sz w:val="28"/>
          <w:szCs w:val="28"/>
        </w:rPr>
        <w:t>方程组</w:t>
      </w:r>
      <w:r>
        <w:rPr>
          <w:rFonts w:ascii="仿宋_GB2312" w:hAnsi="仿宋" w:eastAsia="仿宋_GB2312"/>
          <w:sz w:val="28"/>
          <w:szCs w:val="28"/>
        </w:rPr>
        <w:t>、密度矩阵</w:t>
      </w:r>
      <w:r>
        <w:rPr>
          <w:rFonts w:hint="eastAsia" w:ascii="仿宋_GB2312" w:hAnsi="仿宋" w:eastAsia="仿宋_GB2312"/>
          <w:sz w:val="28"/>
          <w:szCs w:val="28"/>
        </w:rPr>
        <w:t>理论。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激光特性</w:t>
      </w:r>
      <w:r>
        <w:rPr>
          <w:rFonts w:ascii="仿宋_GB2312" w:hAnsi="仿宋" w:eastAsia="仿宋_GB2312"/>
          <w:sz w:val="28"/>
          <w:szCs w:val="28"/>
        </w:rPr>
        <w:t>控制：</w:t>
      </w:r>
      <w:r>
        <w:rPr>
          <w:rFonts w:hint="eastAsia" w:ascii="仿宋_GB2312" w:hAnsi="仿宋" w:eastAsia="仿宋_GB2312"/>
          <w:sz w:val="28"/>
          <w:szCs w:val="28"/>
        </w:rPr>
        <w:t>激光振荡特性</w:t>
      </w:r>
      <w:r>
        <w:rPr>
          <w:rFonts w:ascii="仿宋_GB2312" w:hAnsi="仿宋" w:eastAsia="仿宋_GB2312"/>
          <w:sz w:val="28"/>
          <w:szCs w:val="28"/>
        </w:rPr>
        <w:t>、模式选择、调Q、锁模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6. </w:t>
      </w:r>
      <w:r>
        <w:rPr>
          <w:rFonts w:hint="eastAsia" w:ascii="仿宋_GB2312" w:hAnsi="仿宋" w:eastAsia="仿宋_GB2312"/>
          <w:sz w:val="28"/>
          <w:szCs w:val="28"/>
        </w:rPr>
        <w:t>激光</w:t>
      </w:r>
      <w:r>
        <w:rPr>
          <w:rFonts w:ascii="仿宋_GB2312" w:hAnsi="仿宋" w:eastAsia="仿宋_GB2312"/>
          <w:sz w:val="28"/>
          <w:szCs w:val="28"/>
        </w:rPr>
        <w:t>光谱理论</w:t>
      </w:r>
      <w:r>
        <w:rPr>
          <w:rFonts w:hint="eastAsia" w:ascii="仿宋_GB2312" w:hAnsi="仿宋" w:eastAsia="仿宋_GB2312"/>
          <w:sz w:val="28"/>
          <w:szCs w:val="28"/>
        </w:rPr>
        <w:t>基础</w:t>
      </w:r>
      <w:r>
        <w:rPr>
          <w:rFonts w:ascii="仿宋_GB2312" w:hAnsi="仿宋" w:eastAsia="仿宋_GB2312"/>
          <w:sz w:val="28"/>
          <w:szCs w:val="28"/>
        </w:rPr>
        <w:t>：</w:t>
      </w:r>
      <w:r>
        <w:rPr>
          <w:rFonts w:hint="eastAsia" w:ascii="仿宋_GB2312" w:hAnsi="仿宋" w:eastAsia="仿宋_GB2312"/>
          <w:sz w:val="28"/>
          <w:szCs w:val="28"/>
        </w:rPr>
        <w:t>分子</w:t>
      </w:r>
      <w:r>
        <w:rPr>
          <w:rFonts w:ascii="仿宋_GB2312" w:hAnsi="仿宋" w:eastAsia="仿宋_GB2312"/>
          <w:sz w:val="28"/>
          <w:szCs w:val="28"/>
        </w:rPr>
        <w:t>光谱的理论基础、</w:t>
      </w:r>
      <w:r>
        <w:rPr>
          <w:rFonts w:hint="eastAsia" w:ascii="仿宋_GB2312" w:hAnsi="仿宋" w:eastAsia="仿宋_GB2312"/>
          <w:sz w:val="28"/>
          <w:szCs w:val="28"/>
        </w:rPr>
        <w:t>双原子</w:t>
      </w:r>
      <w:r>
        <w:rPr>
          <w:rFonts w:ascii="仿宋_GB2312" w:hAnsi="仿宋" w:eastAsia="仿宋_GB2312"/>
          <w:sz w:val="28"/>
          <w:szCs w:val="28"/>
        </w:rPr>
        <w:t>分子</w:t>
      </w:r>
      <w:r>
        <w:rPr>
          <w:rFonts w:hint="eastAsia" w:ascii="仿宋_GB2312" w:hAnsi="仿宋" w:eastAsia="仿宋_GB2312"/>
          <w:sz w:val="28"/>
          <w:szCs w:val="28"/>
        </w:rPr>
        <w:t>的电子</w:t>
      </w:r>
      <w:r>
        <w:rPr>
          <w:rFonts w:ascii="仿宋_GB2312" w:hAnsi="仿宋" w:eastAsia="仿宋_GB2312"/>
          <w:sz w:val="28"/>
          <w:szCs w:val="28"/>
        </w:rPr>
        <w:t>态</w:t>
      </w:r>
      <w:r>
        <w:rPr>
          <w:rFonts w:hint="eastAsia" w:ascii="仿宋_GB2312" w:hAnsi="仿宋" w:eastAsia="仿宋_GB2312"/>
          <w:sz w:val="28"/>
          <w:szCs w:val="28"/>
        </w:rPr>
        <w:t>及电子</w:t>
      </w:r>
      <w:r>
        <w:rPr>
          <w:rFonts w:ascii="仿宋_GB2312" w:hAnsi="仿宋" w:eastAsia="仿宋_GB2312"/>
          <w:sz w:val="28"/>
          <w:szCs w:val="28"/>
        </w:rPr>
        <w:t>光谱</w:t>
      </w:r>
      <w:r>
        <w:rPr>
          <w:rFonts w:hint="eastAsia" w:ascii="仿宋_GB2312" w:hAnsi="仿宋" w:eastAsia="仿宋_GB2312"/>
          <w:sz w:val="28"/>
          <w:szCs w:val="28"/>
        </w:rPr>
        <w:t>、分子</w:t>
      </w:r>
      <w:r>
        <w:rPr>
          <w:rFonts w:ascii="仿宋_GB2312" w:hAnsi="仿宋" w:eastAsia="仿宋_GB2312"/>
          <w:sz w:val="28"/>
          <w:szCs w:val="28"/>
        </w:rPr>
        <w:t>振动</w:t>
      </w:r>
      <w:r>
        <w:rPr>
          <w:rFonts w:hint="eastAsia" w:ascii="仿宋_GB2312" w:hAnsi="仿宋" w:eastAsia="仿宋_GB2312"/>
          <w:sz w:val="28"/>
          <w:szCs w:val="28"/>
        </w:rPr>
        <w:t>和</w:t>
      </w:r>
      <w:r>
        <w:rPr>
          <w:rFonts w:ascii="仿宋_GB2312" w:hAnsi="仿宋" w:eastAsia="仿宋_GB2312"/>
          <w:sz w:val="28"/>
          <w:szCs w:val="28"/>
        </w:rPr>
        <w:t>转动及其光谱</w:t>
      </w:r>
      <w:r>
        <w:rPr>
          <w:rFonts w:hint="eastAsia" w:ascii="仿宋_GB2312" w:hAnsi="仿宋" w:eastAsia="仿宋_GB2312"/>
          <w:sz w:val="28"/>
          <w:szCs w:val="28"/>
        </w:rPr>
        <w:t>、光谱跃迁选择定则</w:t>
      </w:r>
      <w:r>
        <w:rPr>
          <w:rFonts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时间分辨</w:t>
      </w:r>
      <w:r>
        <w:rPr>
          <w:rFonts w:ascii="仿宋_GB2312" w:hAnsi="仿宋" w:eastAsia="仿宋_GB2312"/>
          <w:sz w:val="28"/>
          <w:szCs w:val="28"/>
        </w:rPr>
        <w:t>激光光谱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叙述题、计算题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周炳琨，</w:t>
      </w:r>
      <w:r>
        <w:rPr>
          <w:rFonts w:ascii="仿宋_GB2312" w:hAnsi="仿宋" w:eastAsia="仿宋_GB2312"/>
          <w:sz w:val="28"/>
          <w:szCs w:val="28"/>
        </w:rPr>
        <w:t>高以智，陈</w:t>
      </w:r>
      <w:r>
        <w:rPr>
          <w:rFonts w:hint="eastAsia" w:ascii="仿宋_GB2312" w:hAnsi="仿宋" w:eastAsia="仿宋_GB2312"/>
          <w:sz w:val="28"/>
          <w:szCs w:val="28"/>
        </w:rPr>
        <w:t>倜嵘</w:t>
      </w:r>
      <w:r>
        <w:rPr>
          <w:rFonts w:ascii="仿宋_GB2312" w:hAnsi="仿宋" w:eastAsia="仿宋_GB2312"/>
          <w:sz w:val="28"/>
          <w:szCs w:val="28"/>
        </w:rPr>
        <w:t>，陈家</w:t>
      </w:r>
      <w:r>
        <w:rPr>
          <w:rFonts w:hint="eastAsia" w:ascii="仿宋_GB2312" w:hAnsi="仿宋" w:eastAsia="仿宋_GB2312"/>
          <w:sz w:val="28"/>
          <w:szCs w:val="28"/>
        </w:rPr>
        <w:t>骅. 激光原理. 国防工业</w:t>
      </w:r>
      <w:r>
        <w:rPr>
          <w:rFonts w:ascii="仿宋_GB2312" w:hAnsi="仿宋" w:eastAsia="仿宋_GB2312"/>
          <w:sz w:val="28"/>
          <w:szCs w:val="28"/>
        </w:rPr>
        <w:t>出版</w:t>
      </w:r>
      <w:r>
        <w:rPr>
          <w:rFonts w:hint="eastAsia" w:ascii="仿宋_GB2312" w:hAnsi="仿宋" w:eastAsia="仿宋_GB2312"/>
          <w:sz w:val="28"/>
          <w:szCs w:val="28"/>
        </w:rPr>
        <w:t>社，2012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2. </w:t>
      </w:r>
      <w:r>
        <w:rPr>
          <w:rFonts w:hint="eastAsia" w:ascii="仿宋_GB2312" w:hAnsi="仿宋" w:eastAsia="仿宋_GB2312"/>
          <w:sz w:val="28"/>
          <w:szCs w:val="28"/>
        </w:rPr>
        <w:t>李福利. 高等激光</w:t>
      </w:r>
      <w:r>
        <w:rPr>
          <w:rFonts w:ascii="仿宋_GB2312" w:hAnsi="仿宋" w:eastAsia="仿宋_GB2312"/>
          <w:sz w:val="28"/>
          <w:szCs w:val="28"/>
        </w:rPr>
        <w:t>物理学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高等教育</w:t>
      </w:r>
      <w:r>
        <w:rPr>
          <w:rFonts w:ascii="仿宋_GB2312" w:hAnsi="仿宋" w:eastAsia="仿宋_GB2312"/>
          <w:sz w:val="28"/>
          <w:szCs w:val="28"/>
        </w:rPr>
        <w:t>出版社</w:t>
      </w:r>
      <w:r>
        <w:rPr>
          <w:rFonts w:hint="eastAsia" w:ascii="仿宋_GB2312" w:hAnsi="仿宋" w:eastAsia="仿宋_GB2312"/>
          <w:sz w:val="28"/>
          <w:szCs w:val="28"/>
        </w:rPr>
        <w:t>，2006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3. Wolfgang Demtr</w:t>
      </w:r>
      <w:r>
        <w:rPr>
          <w:rFonts w:hint="eastAsia" w:ascii="宋体" w:hAnsi="宋体"/>
          <w:sz w:val="28"/>
          <w:szCs w:val="28"/>
        </w:rPr>
        <w:t>ö</w:t>
      </w:r>
      <w:r>
        <w:rPr>
          <w:rFonts w:ascii="宋体" w:hAnsi="宋体"/>
          <w:sz w:val="28"/>
          <w:szCs w:val="28"/>
        </w:rPr>
        <w:t>der. Atoms, Molecules and Photons</w:t>
      </w:r>
      <w:r>
        <w:rPr>
          <w:rFonts w:hint="eastAsia" w:ascii="宋体" w:hAnsi="宋体"/>
          <w:sz w:val="28"/>
          <w:szCs w:val="28"/>
        </w:rPr>
        <w:t xml:space="preserve">: </w:t>
      </w:r>
      <w:r>
        <w:rPr>
          <w:rFonts w:ascii="宋体" w:hAnsi="宋体"/>
          <w:sz w:val="28"/>
          <w:szCs w:val="28"/>
        </w:rPr>
        <w:t>An Introduction to Atomic-, Molecular- and Quantum Physics. Spinger, 2010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 翁宇翔，</w:t>
      </w:r>
      <w:r>
        <w:rPr>
          <w:rFonts w:ascii="仿宋_GB2312" w:hAnsi="仿宋" w:eastAsia="仿宋_GB2312"/>
          <w:sz w:val="28"/>
          <w:szCs w:val="28"/>
        </w:rPr>
        <w:t>陈海龙，</w:t>
      </w:r>
      <w:r>
        <w:rPr>
          <w:rFonts w:hint="eastAsia" w:ascii="仿宋_GB2312" w:hAnsi="仿宋" w:eastAsia="仿宋_GB2312"/>
          <w:sz w:val="28"/>
          <w:szCs w:val="28"/>
        </w:rPr>
        <w:t>等</w:t>
      </w:r>
      <w:r>
        <w:rPr>
          <w:rFonts w:ascii="仿宋_GB2312" w:hAnsi="仿宋" w:eastAsia="仿宋_GB2312"/>
          <w:sz w:val="28"/>
          <w:szCs w:val="28"/>
        </w:rPr>
        <w:t>编著</w:t>
      </w:r>
      <w:r>
        <w:rPr>
          <w:rFonts w:hint="eastAsia" w:ascii="仿宋_GB2312" w:hAnsi="仿宋" w:eastAsia="仿宋_GB2312"/>
          <w:sz w:val="28"/>
          <w:szCs w:val="28"/>
        </w:rPr>
        <w:t>. 超快</w:t>
      </w:r>
      <w:r>
        <w:rPr>
          <w:rFonts w:ascii="仿宋_GB2312" w:hAnsi="仿宋" w:eastAsia="仿宋_GB2312"/>
          <w:sz w:val="28"/>
          <w:szCs w:val="28"/>
        </w:rPr>
        <w:t>激光光谱原理与技术基础.</w:t>
      </w:r>
      <w:r>
        <w:rPr>
          <w:rFonts w:hint="eastAsia" w:ascii="仿宋_GB2312" w:hAnsi="仿宋" w:eastAsia="仿宋_GB2312"/>
          <w:sz w:val="28"/>
          <w:szCs w:val="28"/>
        </w:rPr>
        <w:t>高化学</w:t>
      </w:r>
      <w:r>
        <w:rPr>
          <w:rFonts w:ascii="仿宋_GB2312" w:hAnsi="仿宋" w:eastAsia="仿宋_GB2312"/>
          <w:sz w:val="28"/>
          <w:szCs w:val="28"/>
        </w:rPr>
        <w:t>工业出版社</w:t>
      </w:r>
      <w:r>
        <w:rPr>
          <w:rFonts w:hint="eastAsia" w:ascii="仿宋_GB2312" w:hAnsi="仿宋" w:eastAsia="仿宋_GB2312"/>
          <w:sz w:val="28"/>
          <w:szCs w:val="28"/>
        </w:rPr>
        <w:t>，201</w:t>
      </w:r>
      <w:r>
        <w:rPr>
          <w:rFonts w:ascii="仿宋_GB2312" w:hAnsi="仿宋" w:eastAsia="仿宋_GB2312"/>
          <w:sz w:val="28"/>
          <w:szCs w:val="28"/>
        </w:rPr>
        <w:t>3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 郭础.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时间</w:t>
      </w:r>
      <w:r>
        <w:rPr>
          <w:rFonts w:ascii="仿宋_GB2312" w:hAnsi="仿宋" w:eastAsia="仿宋_GB2312"/>
          <w:sz w:val="28"/>
          <w:szCs w:val="28"/>
        </w:rPr>
        <w:t xml:space="preserve">分辨光谱基础. </w:t>
      </w:r>
      <w:r>
        <w:rPr>
          <w:rFonts w:hint="eastAsia" w:ascii="仿宋_GB2312" w:hAnsi="仿宋" w:eastAsia="仿宋_GB2312"/>
          <w:sz w:val="28"/>
          <w:szCs w:val="28"/>
        </w:rPr>
        <w:t>高等教育</w:t>
      </w:r>
      <w:r>
        <w:rPr>
          <w:rFonts w:ascii="仿宋_GB2312" w:hAnsi="仿宋" w:eastAsia="仿宋_GB2312"/>
          <w:sz w:val="28"/>
          <w:szCs w:val="28"/>
        </w:rPr>
        <w:t>出版社</w:t>
      </w:r>
      <w:r>
        <w:rPr>
          <w:rFonts w:hint="eastAsia" w:ascii="仿宋_GB2312" w:hAnsi="仿宋" w:eastAsia="仿宋_GB2312"/>
          <w:sz w:val="28"/>
          <w:szCs w:val="28"/>
        </w:rPr>
        <w:t xml:space="preserve">， </w:t>
      </w:r>
      <w:r>
        <w:rPr>
          <w:rFonts w:ascii="仿宋_GB2312" w:hAnsi="仿宋" w:eastAsia="仿宋_GB2312"/>
          <w:sz w:val="28"/>
          <w:szCs w:val="28"/>
        </w:rPr>
        <w:t>2012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6. Rita Kakkar. Atomic and Molecular Spectroscopy</w:t>
      </w:r>
      <w:r>
        <w:rPr>
          <w:rFonts w:hint="eastAsia" w:ascii="仿宋_GB2312" w:hAnsi="仿宋" w:eastAsia="仿宋_GB2312"/>
          <w:sz w:val="28"/>
          <w:szCs w:val="28"/>
        </w:rPr>
        <w:t>:</w:t>
      </w:r>
      <w:r>
        <w:rPr>
          <w:rFonts w:ascii="仿宋_GB2312" w:hAnsi="仿宋" w:eastAsia="仿宋_GB2312"/>
          <w:sz w:val="28"/>
          <w:szCs w:val="28"/>
        </w:rPr>
        <w:t xml:space="preserve"> Basic Concepts and Applications. Cambridge University Press, 2015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YjViZjBkYzA5MDY5MTg4ZGU4NjQ2ZWRiNDgwYjk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34BB"/>
    <w:rsid w:val="0006580B"/>
    <w:rsid w:val="00070C8B"/>
    <w:rsid w:val="00071A2E"/>
    <w:rsid w:val="00071F91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4493"/>
    <w:rsid w:val="000D7177"/>
    <w:rsid w:val="000E755D"/>
    <w:rsid w:val="000F0B37"/>
    <w:rsid w:val="001177B5"/>
    <w:rsid w:val="00126414"/>
    <w:rsid w:val="00131A74"/>
    <w:rsid w:val="001345E9"/>
    <w:rsid w:val="00134F36"/>
    <w:rsid w:val="0015161A"/>
    <w:rsid w:val="00153603"/>
    <w:rsid w:val="00153DB6"/>
    <w:rsid w:val="00156427"/>
    <w:rsid w:val="00162455"/>
    <w:rsid w:val="001663E7"/>
    <w:rsid w:val="00187A97"/>
    <w:rsid w:val="001B16CB"/>
    <w:rsid w:val="001B4AE1"/>
    <w:rsid w:val="001B60F3"/>
    <w:rsid w:val="001C21C6"/>
    <w:rsid w:val="001E1AA7"/>
    <w:rsid w:val="001E42A0"/>
    <w:rsid w:val="001F0B73"/>
    <w:rsid w:val="001F7B46"/>
    <w:rsid w:val="0020036D"/>
    <w:rsid w:val="00200B0D"/>
    <w:rsid w:val="00201730"/>
    <w:rsid w:val="00210F6C"/>
    <w:rsid w:val="00222CC0"/>
    <w:rsid w:val="00224B0B"/>
    <w:rsid w:val="002416C2"/>
    <w:rsid w:val="002461EF"/>
    <w:rsid w:val="00246FBE"/>
    <w:rsid w:val="002741EE"/>
    <w:rsid w:val="00276188"/>
    <w:rsid w:val="00282FAA"/>
    <w:rsid w:val="0028483A"/>
    <w:rsid w:val="00287CFE"/>
    <w:rsid w:val="002A4D57"/>
    <w:rsid w:val="002B09C7"/>
    <w:rsid w:val="002B1E0A"/>
    <w:rsid w:val="002B3324"/>
    <w:rsid w:val="002B6275"/>
    <w:rsid w:val="002C1CB8"/>
    <w:rsid w:val="002D40A0"/>
    <w:rsid w:val="002D43AB"/>
    <w:rsid w:val="002E46B5"/>
    <w:rsid w:val="002E760B"/>
    <w:rsid w:val="002F0609"/>
    <w:rsid w:val="0031242F"/>
    <w:rsid w:val="0032150A"/>
    <w:rsid w:val="00325033"/>
    <w:rsid w:val="00334C10"/>
    <w:rsid w:val="003376D8"/>
    <w:rsid w:val="0034409D"/>
    <w:rsid w:val="003466FB"/>
    <w:rsid w:val="00347D87"/>
    <w:rsid w:val="00350D0B"/>
    <w:rsid w:val="00362D3B"/>
    <w:rsid w:val="00395BAE"/>
    <w:rsid w:val="003A0931"/>
    <w:rsid w:val="003A3B5B"/>
    <w:rsid w:val="003C6046"/>
    <w:rsid w:val="003C60C3"/>
    <w:rsid w:val="003D6F4B"/>
    <w:rsid w:val="003E0642"/>
    <w:rsid w:val="003E19D3"/>
    <w:rsid w:val="003E68F7"/>
    <w:rsid w:val="003E6DEF"/>
    <w:rsid w:val="003F1F55"/>
    <w:rsid w:val="003F3B7D"/>
    <w:rsid w:val="004122D8"/>
    <w:rsid w:val="00416FE3"/>
    <w:rsid w:val="004248FB"/>
    <w:rsid w:val="004320B9"/>
    <w:rsid w:val="00433DC7"/>
    <w:rsid w:val="00437DB4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3033"/>
    <w:rsid w:val="004E359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229E"/>
    <w:rsid w:val="00576B55"/>
    <w:rsid w:val="00580429"/>
    <w:rsid w:val="00594873"/>
    <w:rsid w:val="005A7DA3"/>
    <w:rsid w:val="005C1C76"/>
    <w:rsid w:val="005C3E4F"/>
    <w:rsid w:val="005C4234"/>
    <w:rsid w:val="005D63E4"/>
    <w:rsid w:val="005E1C1A"/>
    <w:rsid w:val="005E3801"/>
    <w:rsid w:val="005E4AF2"/>
    <w:rsid w:val="005E4BC7"/>
    <w:rsid w:val="005E6505"/>
    <w:rsid w:val="005E766D"/>
    <w:rsid w:val="00607B32"/>
    <w:rsid w:val="0063225E"/>
    <w:rsid w:val="006465CF"/>
    <w:rsid w:val="00652971"/>
    <w:rsid w:val="00653D61"/>
    <w:rsid w:val="00677B80"/>
    <w:rsid w:val="00681F68"/>
    <w:rsid w:val="00684F3E"/>
    <w:rsid w:val="006959AC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148FF"/>
    <w:rsid w:val="007224FE"/>
    <w:rsid w:val="007272ED"/>
    <w:rsid w:val="0072731A"/>
    <w:rsid w:val="00727E5B"/>
    <w:rsid w:val="0073071E"/>
    <w:rsid w:val="00731DA7"/>
    <w:rsid w:val="0074097E"/>
    <w:rsid w:val="00743A75"/>
    <w:rsid w:val="00752735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C6C6F"/>
    <w:rsid w:val="007D6685"/>
    <w:rsid w:val="007D7168"/>
    <w:rsid w:val="007D76B3"/>
    <w:rsid w:val="007D7791"/>
    <w:rsid w:val="007F217B"/>
    <w:rsid w:val="007F4119"/>
    <w:rsid w:val="007F69A1"/>
    <w:rsid w:val="008003E3"/>
    <w:rsid w:val="00820876"/>
    <w:rsid w:val="0082577D"/>
    <w:rsid w:val="00843956"/>
    <w:rsid w:val="00844D64"/>
    <w:rsid w:val="00852401"/>
    <w:rsid w:val="00864B19"/>
    <w:rsid w:val="00865B09"/>
    <w:rsid w:val="00866ACD"/>
    <w:rsid w:val="00873022"/>
    <w:rsid w:val="00875A10"/>
    <w:rsid w:val="008925B9"/>
    <w:rsid w:val="008A1E0E"/>
    <w:rsid w:val="008A5938"/>
    <w:rsid w:val="008B4C0F"/>
    <w:rsid w:val="008B7F14"/>
    <w:rsid w:val="008C1664"/>
    <w:rsid w:val="008C37E5"/>
    <w:rsid w:val="008E0787"/>
    <w:rsid w:val="008E41B3"/>
    <w:rsid w:val="008E7A20"/>
    <w:rsid w:val="008F330A"/>
    <w:rsid w:val="008F5B42"/>
    <w:rsid w:val="0090037C"/>
    <w:rsid w:val="009037A4"/>
    <w:rsid w:val="00922FA0"/>
    <w:rsid w:val="009272D3"/>
    <w:rsid w:val="009300E8"/>
    <w:rsid w:val="00931475"/>
    <w:rsid w:val="0093252D"/>
    <w:rsid w:val="00936B6E"/>
    <w:rsid w:val="00942BC4"/>
    <w:rsid w:val="00955861"/>
    <w:rsid w:val="009568B6"/>
    <w:rsid w:val="00961B1C"/>
    <w:rsid w:val="0096793F"/>
    <w:rsid w:val="00987EC0"/>
    <w:rsid w:val="00992735"/>
    <w:rsid w:val="00993585"/>
    <w:rsid w:val="00995D87"/>
    <w:rsid w:val="009A5E43"/>
    <w:rsid w:val="009A66D7"/>
    <w:rsid w:val="009B7636"/>
    <w:rsid w:val="009D413E"/>
    <w:rsid w:val="009F0B73"/>
    <w:rsid w:val="00A04742"/>
    <w:rsid w:val="00A065CA"/>
    <w:rsid w:val="00A1546C"/>
    <w:rsid w:val="00A20CF2"/>
    <w:rsid w:val="00A21D0B"/>
    <w:rsid w:val="00A310F7"/>
    <w:rsid w:val="00A3454A"/>
    <w:rsid w:val="00A35711"/>
    <w:rsid w:val="00A43CC2"/>
    <w:rsid w:val="00A440C7"/>
    <w:rsid w:val="00A4631C"/>
    <w:rsid w:val="00A46C04"/>
    <w:rsid w:val="00A55258"/>
    <w:rsid w:val="00A6009F"/>
    <w:rsid w:val="00A60154"/>
    <w:rsid w:val="00A63350"/>
    <w:rsid w:val="00A83540"/>
    <w:rsid w:val="00A837CA"/>
    <w:rsid w:val="00A85070"/>
    <w:rsid w:val="00A95C5F"/>
    <w:rsid w:val="00AA1A0F"/>
    <w:rsid w:val="00AA4E21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46AE"/>
    <w:rsid w:val="00B3677E"/>
    <w:rsid w:val="00B5359D"/>
    <w:rsid w:val="00B5409B"/>
    <w:rsid w:val="00B55CD7"/>
    <w:rsid w:val="00B62C5A"/>
    <w:rsid w:val="00B6497F"/>
    <w:rsid w:val="00B67917"/>
    <w:rsid w:val="00B75E25"/>
    <w:rsid w:val="00B849D1"/>
    <w:rsid w:val="00B96931"/>
    <w:rsid w:val="00BA23CF"/>
    <w:rsid w:val="00BA2A03"/>
    <w:rsid w:val="00BA2AD1"/>
    <w:rsid w:val="00BB2A29"/>
    <w:rsid w:val="00BC2C84"/>
    <w:rsid w:val="00BD6CE3"/>
    <w:rsid w:val="00BE0E19"/>
    <w:rsid w:val="00BE202C"/>
    <w:rsid w:val="00BF7230"/>
    <w:rsid w:val="00C16EE7"/>
    <w:rsid w:val="00C31353"/>
    <w:rsid w:val="00C31D7E"/>
    <w:rsid w:val="00C32356"/>
    <w:rsid w:val="00C37B20"/>
    <w:rsid w:val="00C41CC7"/>
    <w:rsid w:val="00C516D9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12A59"/>
    <w:rsid w:val="00D20A34"/>
    <w:rsid w:val="00D23973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77B1E"/>
    <w:rsid w:val="00D81CE1"/>
    <w:rsid w:val="00D82293"/>
    <w:rsid w:val="00D854DF"/>
    <w:rsid w:val="00D92CAA"/>
    <w:rsid w:val="00DB7962"/>
    <w:rsid w:val="00DC5E98"/>
    <w:rsid w:val="00DC7CEB"/>
    <w:rsid w:val="00DE2A7C"/>
    <w:rsid w:val="00DF1697"/>
    <w:rsid w:val="00DF3686"/>
    <w:rsid w:val="00E01945"/>
    <w:rsid w:val="00E027FA"/>
    <w:rsid w:val="00E07D39"/>
    <w:rsid w:val="00E14BED"/>
    <w:rsid w:val="00E372A4"/>
    <w:rsid w:val="00E50655"/>
    <w:rsid w:val="00E60364"/>
    <w:rsid w:val="00E83713"/>
    <w:rsid w:val="00E85291"/>
    <w:rsid w:val="00E86FD4"/>
    <w:rsid w:val="00E93596"/>
    <w:rsid w:val="00EA5AC2"/>
    <w:rsid w:val="00EA73A5"/>
    <w:rsid w:val="00EA7825"/>
    <w:rsid w:val="00EA79ED"/>
    <w:rsid w:val="00EB4B7E"/>
    <w:rsid w:val="00EC30F4"/>
    <w:rsid w:val="00EF0081"/>
    <w:rsid w:val="00EF2AF4"/>
    <w:rsid w:val="00EF7A9A"/>
    <w:rsid w:val="00F03B41"/>
    <w:rsid w:val="00F11F22"/>
    <w:rsid w:val="00F124C1"/>
    <w:rsid w:val="00F2263F"/>
    <w:rsid w:val="00F252CF"/>
    <w:rsid w:val="00F4363D"/>
    <w:rsid w:val="00F52B45"/>
    <w:rsid w:val="00F62A00"/>
    <w:rsid w:val="00F737B4"/>
    <w:rsid w:val="00F77299"/>
    <w:rsid w:val="00F82E7D"/>
    <w:rsid w:val="00F83CDB"/>
    <w:rsid w:val="00F847F9"/>
    <w:rsid w:val="00F861AA"/>
    <w:rsid w:val="00F92E9B"/>
    <w:rsid w:val="00F93CD3"/>
    <w:rsid w:val="00F9560E"/>
    <w:rsid w:val="00FA18B5"/>
    <w:rsid w:val="00FA3B77"/>
    <w:rsid w:val="00FB0AA3"/>
    <w:rsid w:val="00FC1588"/>
    <w:rsid w:val="00FC418C"/>
    <w:rsid w:val="00FC443A"/>
    <w:rsid w:val="00FD61B6"/>
    <w:rsid w:val="00FE2610"/>
    <w:rsid w:val="00FF1F87"/>
    <w:rsid w:val="00FF3FCD"/>
    <w:rsid w:val="00FF6A5B"/>
    <w:rsid w:val="01BA233E"/>
    <w:rsid w:val="03355330"/>
    <w:rsid w:val="05FA18E8"/>
    <w:rsid w:val="0D4976FB"/>
    <w:rsid w:val="0DF05BFB"/>
    <w:rsid w:val="14796AAD"/>
    <w:rsid w:val="198A05B5"/>
    <w:rsid w:val="20721807"/>
    <w:rsid w:val="228F0B42"/>
    <w:rsid w:val="24C85729"/>
    <w:rsid w:val="265B74A7"/>
    <w:rsid w:val="2F6D4B71"/>
    <w:rsid w:val="2F8B2693"/>
    <w:rsid w:val="307605F2"/>
    <w:rsid w:val="398C1A16"/>
    <w:rsid w:val="3C665A7A"/>
    <w:rsid w:val="3E0404E2"/>
    <w:rsid w:val="40BA5F8E"/>
    <w:rsid w:val="42D60436"/>
    <w:rsid w:val="49292AA4"/>
    <w:rsid w:val="4A77152F"/>
    <w:rsid w:val="51FC1712"/>
    <w:rsid w:val="528848E2"/>
    <w:rsid w:val="52BB692B"/>
    <w:rsid w:val="577C6A76"/>
    <w:rsid w:val="5B766479"/>
    <w:rsid w:val="5B863D0E"/>
    <w:rsid w:val="5DF95E42"/>
    <w:rsid w:val="5F534447"/>
    <w:rsid w:val="60865855"/>
    <w:rsid w:val="62DF28FB"/>
    <w:rsid w:val="63B30719"/>
    <w:rsid w:val="644C4535"/>
    <w:rsid w:val="651D31CB"/>
    <w:rsid w:val="65B4004D"/>
    <w:rsid w:val="67841326"/>
    <w:rsid w:val="67C872E0"/>
    <w:rsid w:val="6827534F"/>
    <w:rsid w:val="6B030AE1"/>
    <w:rsid w:val="708203F9"/>
    <w:rsid w:val="77C637BB"/>
    <w:rsid w:val="78513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2019-09-16T01:48:00Z</dcterms:created>
  <dc:creator>Administrator</dc:creator>
  <cp:lastModifiedBy>vertesyuan</cp:lastModifiedBy>
  <dcterms:modified xsi:type="dcterms:W3CDTF">2024-01-08T07:03:43Z</dcterms:modified>
  <dc:title>课程编号：* * *              课程名称：* * * *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4C1C8B34C0E54CED9A49BD23D07E9121_13</vt:lpwstr>
  </property>
</Properties>
</file>