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40"/>
        <w:jc w:val="center"/>
        <w:rPr>
          <w:rFonts w:ascii="黑体" w:hAnsi="仿宋" w:eastAsia="黑体"/>
          <w:b/>
          <w:sz w:val="32"/>
          <w:szCs w:val="32"/>
        </w:rPr>
      </w:pPr>
      <w:bookmarkStart w:id="0" w:name="_GoBack"/>
      <w:bookmarkEnd w:id="0"/>
      <w:r>
        <w:rPr>
          <w:rFonts w:hint="eastAsia" w:ascii="黑体" w:hAnsi="仿宋" w:eastAsia="黑体"/>
          <w:b/>
          <w:sz w:val="32"/>
          <w:szCs w:val="32"/>
        </w:rPr>
        <w:t>华北电力大学20</w:t>
      </w:r>
      <w:r>
        <w:rPr>
          <w:rFonts w:ascii="黑体" w:hAnsi="仿宋" w:eastAsia="黑体"/>
          <w:b/>
          <w:sz w:val="32"/>
          <w:szCs w:val="32"/>
        </w:rPr>
        <w:t>24</w:t>
      </w:r>
      <w:r>
        <w:rPr>
          <w:rFonts w:hint="eastAsia" w:ascii="黑体" w:hAnsi="仿宋" w:eastAsia="黑体"/>
          <w:b/>
          <w:sz w:val="32"/>
          <w:szCs w:val="32"/>
        </w:rPr>
        <w:t>年博士生入学考试初试科目考试大纲</w:t>
      </w:r>
    </w:p>
    <w:p>
      <w:pPr>
        <w:rPr>
          <w:rFonts w:ascii="楷体_GB2312" w:hAnsi="仿宋" w:eastAsia="楷体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科目名称：高等传热学</w:t>
      </w:r>
    </w:p>
    <w:p>
      <w:pPr>
        <w:ind w:left="337" w:hanging="337" w:hangingChars="120"/>
        <w:rPr>
          <w:rFonts w:ascii="仿宋_GB2312" w:hAnsi="仿宋" w:eastAsia="仿宋_GB2312"/>
          <w:b/>
          <w:sz w:val="28"/>
          <w:szCs w:val="28"/>
        </w:rPr>
      </w:pPr>
      <w:r>
        <w:rPr>
          <w:rFonts w:hint="eastAsia" w:ascii="仿宋_GB2312" w:hAnsi="仿宋" w:eastAsia="仿宋_GB2312"/>
          <w:b/>
          <w:sz w:val="28"/>
          <w:szCs w:val="28"/>
        </w:rPr>
        <w:t>一、</w:t>
      </w:r>
      <w:r>
        <w:rPr>
          <w:rFonts w:hint="eastAsia" w:ascii="仿宋_GB2312" w:hAnsi="仿宋" w:eastAsia="仿宋_GB2312"/>
          <w:b/>
          <w:sz w:val="28"/>
          <w:szCs w:val="28"/>
        </w:rPr>
        <w:tab/>
      </w:r>
      <w:r>
        <w:rPr>
          <w:rFonts w:hint="eastAsia" w:ascii="仿宋_GB2312" w:hAnsi="仿宋" w:eastAsia="仿宋_GB2312"/>
          <w:b/>
          <w:sz w:val="28"/>
          <w:szCs w:val="28"/>
        </w:rPr>
        <w:t>考试总体要求</w:t>
      </w:r>
    </w:p>
    <w:p>
      <w:pPr>
        <w:ind w:left="-2" w:leftChars="-1" w:firstLine="560" w:firstLineChars="200"/>
        <w:rPr>
          <w:rFonts w:ascii="仿宋_GB2312" w:hAnsi="仿宋" w:eastAsia="仿宋_GB2312"/>
          <w:b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掌握热能传递的规律和理论；能够应用工程数学知识建立复杂传热问题的物理数学模型、掌握基本解析分析方法；具备解决传热工程问题的技术理论基础；了解现代热工测试方法。</w:t>
      </w:r>
    </w:p>
    <w:p>
      <w:pPr>
        <w:ind w:left="337" w:hanging="337" w:hangingChars="120"/>
        <w:rPr>
          <w:rFonts w:ascii="仿宋_GB2312" w:hAnsi="仿宋" w:eastAsia="仿宋_GB2312"/>
          <w:b/>
          <w:sz w:val="28"/>
          <w:szCs w:val="28"/>
        </w:rPr>
      </w:pPr>
      <w:r>
        <w:rPr>
          <w:rFonts w:hint="eastAsia" w:ascii="仿宋_GB2312" w:hAnsi="仿宋" w:eastAsia="仿宋_GB2312"/>
          <w:b/>
          <w:sz w:val="28"/>
          <w:szCs w:val="28"/>
        </w:rPr>
        <w:t>二、</w:t>
      </w:r>
      <w:r>
        <w:rPr>
          <w:rFonts w:hint="eastAsia" w:ascii="仿宋_GB2312" w:hAnsi="仿宋" w:eastAsia="仿宋_GB2312"/>
          <w:b/>
          <w:sz w:val="28"/>
          <w:szCs w:val="28"/>
        </w:rPr>
        <w:tab/>
      </w:r>
      <w:r>
        <w:rPr>
          <w:rFonts w:hint="eastAsia" w:ascii="仿宋_GB2312" w:hAnsi="仿宋" w:eastAsia="仿宋_GB2312"/>
          <w:b/>
          <w:sz w:val="28"/>
          <w:szCs w:val="28"/>
        </w:rPr>
        <w:t>考试内容</w:t>
      </w:r>
    </w:p>
    <w:p>
      <w:pPr>
        <w:ind w:left="-2" w:leftChars="-1" w:firstLine="560" w:firstLineChars="200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1</w:t>
      </w:r>
      <w:r>
        <w:rPr>
          <w:rFonts w:ascii="等线" w:hAnsi="等线" w:eastAsia="仿宋_GB2312"/>
          <w:sz w:val="28"/>
          <w:szCs w:val="28"/>
        </w:rPr>
        <w:t xml:space="preserve">. </w:t>
      </w:r>
      <w:r>
        <w:rPr>
          <w:rFonts w:hint="eastAsia" w:ascii="仿宋_GB2312" w:hAnsi="仿宋" w:eastAsia="仿宋_GB2312"/>
          <w:sz w:val="28"/>
          <w:szCs w:val="28"/>
        </w:rPr>
        <w:t>热能传递的三种基本形式，以及热能传递过程所遵循的基本规律。能够利用工程数学知识，建立传热问题的物理数学模型，并进行解析求解。</w:t>
      </w:r>
    </w:p>
    <w:p>
      <w:pPr>
        <w:ind w:left="-2" w:leftChars="-1" w:firstLine="560" w:firstLineChars="200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2</w:t>
      </w:r>
      <w:r>
        <w:rPr>
          <w:rFonts w:ascii="仿宋_GB2312" w:hAnsi="仿宋" w:eastAsia="仿宋_GB2312"/>
          <w:sz w:val="28"/>
          <w:szCs w:val="28"/>
        </w:rPr>
        <w:t>.</w:t>
      </w:r>
      <w:r>
        <w:rPr>
          <w:rFonts w:hint="eastAsia" w:ascii="仿宋_GB2312" w:hAnsi="仿宋" w:eastAsia="仿宋_GB2312"/>
          <w:sz w:val="28"/>
          <w:szCs w:val="28"/>
        </w:rPr>
        <w:t>掌握导热基本定律，能对典型几何形状的物体内稳态和非稳态导热过程进行解析分析；能够应用有限差分法，对比较复杂的导热问题进行数值求解。</w:t>
      </w:r>
    </w:p>
    <w:p>
      <w:pPr>
        <w:ind w:left="-2" w:leftChars="-1" w:firstLine="560" w:firstLineChars="200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3</w:t>
      </w:r>
      <w:r>
        <w:rPr>
          <w:rFonts w:ascii="仿宋_GB2312" w:hAnsi="仿宋" w:eastAsia="仿宋_GB2312"/>
          <w:sz w:val="28"/>
          <w:szCs w:val="28"/>
        </w:rPr>
        <w:t>.</w:t>
      </w:r>
      <w:r>
        <w:rPr>
          <w:rFonts w:hint="eastAsia" w:ascii="仿宋_GB2312" w:hAnsi="仿宋" w:eastAsia="仿宋_GB2312"/>
          <w:sz w:val="28"/>
          <w:szCs w:val="28"/>
        </w:rPr>
        <w:t>了解各种因素对对流换热的影响；对强迫对流、自然对流的换热相关准则有正确的认识；掌握对流换热问题的数学描述方法；能够选择并应用准则数方程进行对流换热计算。</w:t>
      </w:r>
    </w:p>
    <w:p>
      <w:pPr>
        <w:ind w:left="-2" w:leftChars="-1" w:firstLine="560" w:firstLineChars="200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4</w:t>
      </w:r>
      <w:r>
        <w:rPr>
          <w:rFonts w:ascii="仿宋_GB2312" w:hAnsi="仿宋" w:eastAsia="仿宋_GB2312"/>
          <w:sz w:val="28"/>
          <w:szCs w:val="28"/>
        </w:rPr>
        <w:t>.</w:t>
      </w:r>
      <w:r>
        <w:rPr>
          <w:rFonts w:hint="eastAsia" w:ascii="仿宋_GB2312" w:hAnsi="仿宋" w:eastAsia="仿宋_GB2312"/>
          <w:sz w:val="28"/>
          <w:szCs w:val="28"/>
        </w:rPr>
        <w:t>掌握热辐射的基本概念和基本定律；熟练掌握角系数的计算方法；能够应用有效辐射力的概念和辐射换热等效网络的方法，以及形状因子等概念，进行多个表面间辐射换热的计算；掌握气体辐射的特性和规律。</w:t>
      </w:r>
    </w:p>
    <w:p>
      <w:pPr>
        <w:ind w:left="-2" w:leftChars="-1" w:firstLine="560" w:firstLineChars="200"/>
        <w:rPr>
          <w:rFonts w:ascii="仿宋_GB2312" w:hAnsi="仿宋" w:eastAsia="仿宋_GB2312"/>
          <w:sz w:val="28"/>
          <w:szCs w:val="28"/>
        </w:rPr>
      </w:pPr>
      <w:r>
        <w:rPr>
          <w:rFonts w:ascii="仿宋_GB2312" w:hAnsi="仿宋" w:eastAsia="仿宋_GB2312"/>
          <w:sz w:val="28"/>
          <w:szCs w:val="28"/>
        </w:rPr>
        <w:t>5.</w:t>
      </w:r>
      <w:r>
        <w:rPr>
          <w:rFonts w:hint="eastAsia" w:ascii="仿宋_GB2312" w:hAnsi="仿宋" w:eastAsia="仿宋_GB2312"/>
          <w:sz w:val="28"/>
          <w:szCs w:val="28"/>
        </w:rPr>
        <w:t>掌握温度、热量测量的方法和技能；掌握传热实验设计、数据处理和结果分析的一般方法。</w:t>
      </w:r>
    </w:p>
    <w:p>
      <w:pPr>
        <w:ind w:left="-2" w:leftChars="-1" w:firstLine="560" w:firstLineChars="200"/>
        <w:rPr>
          <w:rFonts w:hint="eastAsia" w:ascii="仿宋_GB2312" w:hAnsi="仿宋" w:eastAsia="仿宋_GB2312"/>
          <w:color w:val="000000"/>
          <w:sz w:val="28"/>
          <w:szCs w:val="28"/>
        </w:rPr>
      </w:pPr>
      <w:r>
        <w:rPr>
          <w:rFonts w:hint="eastAsia" w:ascii="仿宋_GB2312" w:hAnsi="仿宋" w:eastAsia="仿宋_GB2312"/>
          <w:color w:val="000000"/>
          <w:sz w:val="28"/>
          <w:szCs w:val="28"/>
        </w:rPr>
        <w:t>6</w:t>
      </w:r>
      <w:r>
        <w:rPr>
          <w:rFonts w:ascii="仿宋_GB2312" w:hAnsi="仿宋" w:eastAsia="仿宋_GB2312"/>
          <w:color w:val="000000"/>
          <w:sz w:val="28"/>
          <w:szCs w:val="28"/>
        </w:rPr>
        <w:t>.</w:t>
      </w:r>
      <w:r>
        <w:rPr>
          <w:rFonts w:hint="eastAsia" w:ascii="仿宋_GB2312" w:hAnsi="仿宋" w:eastAsia="仿宋_GB2312"/>
          <w:color w:val="000000"/>
          <w:sz w:val="28"/>
          <w:szCs w:val="28"/>
        </w:rPr>
        <w:t>了解换热器的形式及分类，掌握换热器设计、校核等基本计算方法。</w:t>
      </w:r>
    </w:p>
    <w:p>
      <w:pPr>
        <w:ind w:left="337" w:hanging="337" w:hangingChars="120"/>
        <w:rPr>
          <w:rFonts w:ascii="仿宋_GB2312" w:hAnsi="仿宋" w:eastAsia="仿宋_GB2312"/>
          <w:b/>
          <w:sz w:val="28"/>
          <w:szCs w:val="28"/>
        </w:rPr>
      </w:pPr>
      <w:r>
        <w:rPr>
          <w:rFonts w:hint="eastAsia" w:ascii="仿宋_GB2312" w:hAnsi="仿宋" w:eastAsia="仿宋_GB2312"/>
          <w:b/>
          <w:sz w:val="28"/>
          <w:szCs w:val="28"/>
        </w:rPr>
        <w:t>三、</w:t>
      </w:r>
      <w:r>
        <w:rPr>
          <w:rFonts w:hint="eastAsia" w:ascii="仿宋_GB2312" w:hAnsi="仿宋" w:eastAsia="仿宋_GB2312"/>
          <w:b/>
          <w:sz w:val="28"/>
          <w:szCs w:val="28"/>
        </w:rPr>
        <w:tab/>
      </w:r>
      <w:r>
        <w:rPr>
          <w:rFonts w:hint="eastAsia" w:ascii="仿宋_GB2312" w:hAnsi="仿宋" w:eastAsia="仿宋_GB2312"/>
          <w:b/>
          <w:sz w:val="28"/>
          <w:szCs w:val="28"/>
        </w:rPr>
        <w:t>考试题型</w:t>
      </w:r>
    </w:p>
    <w:p>
      <w:pPr>
        <w:ind w:left="-2" w:leftChars="-1" w:firstLine="560" w:firstLineChars="200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简答题；分析题；计算题</w:t>
      </w:r>
    </w:p>
    <w:p>
      <w:pPr>
        <w:ind w:left="337" w:hanging="337" w:hangingChars="120"/>
        <w:rPr>
          <w:rFonts w:ascii="仿宋_GB2312" w:hAnsi="仿宋" w:eastAsia="仿宋_GB2312"/>
          <w:b/>
          <w:sz w:val="28"/>
          <w:szCs w:val="28"/>
        </w:rPr>
      </w:pPr>
      <w:r>
        <w:rPr>
          <w:rFonts w:hint="eastAsia" w:ascii="仿宋_GB2312" w:hAnsi="仿宋" w:eastAsia="仿宋_GB2312"/>
          <w:b/>
          <w:sz w:val="28"/>
          <w:szCs w:val="28"/>
        </w:rPr>
        <w:t>四、</w:t>
      </w:r>
      <w:r>
        <w:rPr>
          <w:rFonts w:hint="eastAsia" w:ascii="仿宋_GB2312" w:hAnsi="仿宋" w:eastAsia="仿宋_GB2312"/>
          <w:b/>
          <w:sz w:val="28"/>
          <w:szCs w:val="28"/>
        </w:rPr>
        <w:tab/>
      </w:r>
      <w:r>
        <w:rPr>
          <w:rFonts w:hint="eastAsia" w:ascii="仿宋_GB2312" w:hAnsi="仿宋" w:eastAsia="仿宋_GB2312"/>
          <w:b/>
          <w:sz w:val="28"/>
          <w:szCs w:val="28"/>
        </w:rPr>
        <w:t>参考书目</w:t>
      </w:r>
    </w:p>
    <w:p>
      <w:pPr>
        <w:tabs>
          <w:tab w:val="left" w:pos="1440"/>
        </w:tabs>
        <w:ind w:firstLine="537" w:firstLineChars="192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1．贾力、方肇洪．高等传热学（第2版）．高等教育出版社，</w:t>
      </w:r>
      <w:r>
        <w:rPr>
          <w:rFonts w:ascii="仿宋_GB2312" w:hAnsi="仿宋" w:eastAsia="仿宋_GB2312"/>
          <w:sz w:val="28"/>
          <w:szCs w:val="28"/>
        </w:rPr>
        <w:t>200</w:t>
      </w:r>
      <w:r>
        <w:rPr>
          <w:rFonts w:hint="eastAsia" w:ascii="仿宋_GB2312" w:hAnsi="仿宋" w:eastAsia="仿宋_GB2312"/>
          <w:sz w:val="28"/>
          <w:szCs w:val="28"/>
        </w:rPr>
        <w:t>8</w:t>
      </w:r>
    </w:p>
    <w:p>
      <w:pPr>
        <w:tabs>
          <w:tab w:val="left" w:pos="1440"/>
        </w:tabs>
        <w:ind w:firstLine="537" w:firstLineChars="192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2.</w:t>
      </w:r>
      <w:r>
        <w:rPr>
          <w:rFonts w:ascii="仿宋_GB2312" w:hAnsi="仿宋" w:eastAsia="仿宋_GB2312"/>
          <w:sz w:val="28"/>
          <w:szCs w:val="28"/>
        </w:rPr>
        <w:t xml:space="preserve"> </w:t>
      </w:r>
      <w:r>
        <w:rPr>
          <w:rFonts w:hint="eastAsia" w:ascii="仿宋_GB2312" w:hAnsi="仿宋" w:eastAsia="仿宋_GB2312"/>
          <w:sz w:val="28"/>
          <w:szCs w:val="28"/>
        </w:rPr>
        <w:t>杨世铭、陶文铨</w:t>
      </w:r>
      <w:r>
        <w:rPr>
          <w:rFonts w:ascii="等线" w:hAnsi="等线" w:eastAsia="仿宋_GB2312"/>
          <w:sz w:val="28"/>
          <w:szCs w:val="28"/>
        </w:rPr>
        <w:t xml:space="preserve">. </w:t>
      </w:r>
      <w:r>
        <w:rPr>
          <w:rFonts w:hint="eastAsia" w:ascii="等线" w:hAnsi="等线" w:eastAsia="仿宋_GB2312"/>
          <w:sz w:val="28"/>
          <w:szCs w:val="28"/>
        </w:rPr>
        <w:t>传热学（第4版）</w:t>
      </w:r>
      <w:r>
        <w:rPr>
          <w:rFonts w:ascii="等线" w:hAnsi="等线" w:eastAsia="仿宋_GB2312"/>
          <w:sz w:val="28"/>
          <w:szCs w:val="28"/>
        </w:rPr>
        <w:t xml:space="preserve">. </w:t>
      </w:r>
      <w:r>
        <w:rPr>
          <w:rFonts w:hint="eastAsia" w:ascii="等线" w:hAnsi="等线" w:eastAsia="仿宋_GB2312"/>
          <w:sz w:val="28"/>
          <w:szCs w:val="28"/>
        </w:rPr>
        <w:t>高等教育出版社</w:t>
      </w:r>
      <w:r>
        <w:rPr>
          <w:rFonts w:hint="eastAsia" w:ascii="仿宋_GB2312" w:hAnsi="仿宋" w:eastAsia="仿宋_GB2312"/>
          <w:sz w:val="28"/>
          <w:szCs w:val="28"/>
        </w:rPr>
        <w:t>，2006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80E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00" w:lineRule="auto"/>
      </w:pPr>
      <w:r>
        <w:separator/>
      </w:r>
    </w:p>
  </w:footnote>
  <w:footnote w:type="continuationSeparator" w:id="1">
    <w:p>
      <w:pPr>
        <w:spacing w:line="30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156"/>
    <w:rsid w:val="00022C50"/>
    <w:rsid w:val="00054AFF"/>
    <w:rsid w:val="0008786B"/>
    <w:rsid w:val="000B380A"/>
    <w:rsid w:val="000B4A91"/>
    <w:rsid w:val="000B6A39"/>
    <w:rsid w:val="000C7925"/>
    <w:rsid w:val="00120ACD"/>
    <w:rsid w:val="0017032F"/>
    <w:rsid w:val="001719C6"/>
    <w:rsid w:val="00182D6B"/>
    <w:rsid w:val="001A4669"/>
    <w:rsid w:val="001C0880"/>
    <w:rsid w:val="001F4137"/>
    <w:rsid w:val="002145F5"/>
    <w:rsid w:val="0023413E"/>
    <w:rsid w:val="00257A82"/>
    <w:rsid w:val="00262097"/>
    <w:rsid w:val="002728E5"/>
    <w:rsid w:val="00285033"/>
    <w:rsid w:val="003447C9"/>
    <w:rsid w:val="00365A39"/>
    <w:rsid w:val="003D3A58"/>
    <w:rsid w:val="003E746C"/>
    <w:rsid w:val="00410B5C"/>
    <w:rsid w:val="00441396"/>
    <w:rsid w:val="00463780"/>
    <w:rsid w:val="00482F60"/>
    <w:rsid w:val="004B5C07"/>
    <w:rsid w:val="004E43DE"/>
    <w:rsid w:val="004F5BAF"/>
    <w:rsid w:val="00503BBE"/>
    <w:rsid w:val="00545168"/>
    <w:rsid w:val="00546C7B"/>
    <w:rsid w:val="00553156"/>
    <w:rsid w:val="00555F89"/>
    <w:rsid w:val="00572A6A"/>
    <w:rsid w:val="005A484D"/>
    <w:rsid w:val="005B5D04"/>
    <w:rsid w:val="00644360"/>
    <w:rsid w:val="006B1623"/>
    <w:rsid w:val="006C296C"/>
    <w:rsid w:val="007117AD"/>
    <w:rsid w:val="0071256E"/>
    <w:rsid w:val="00717070"/>
    <w:rsid w:val="00734FEA"/>
    <w:rsid w:val="00737F3F"/>
    <w:rsid w:val="007434A7"/>
    <w:rsid w:val="007579C6"/>
    <w:rsid w:val="00780580"/>
    <w:rsid w:val="007A062E"/>
    <w:rsid w:val="007B7531"/>
    <w:rsid w:val="00805A9B"/>
    <w:rsid w:val="008675FF"/>
    <w:rsid w:val="008D34AC"/>
    <w:rsid w:val="00950DB8"/>
    <w:rsid w:val="0097027F"/>
    <w:rsid w:val="00976A85"/>
    <w:rsid w:val="009842EB"/>
    <w:rsid w:val="009979B9"/>
    <w:rsid w:val="009A535A"/>
    <w:rsid w:val="00A24430"/>
    <w:rsid w:val="00A94220"/>
    <w:rsid w:val="00AA3F23"/>
    <w:rsid w:val="00AB2CEE"/>
    <w:rsid w:val="00AE39E9"/>
    <w:rsid w:val="00AE772B"/>
    <w:rsid w:val="00B3191E"/>
    <w:rsid w:val="00B520E7"/>
    <w:rsid w:val="00BC15CB"/>
    <w:rsid w:val="00BD6F88"/>
    <w:rsid w:val="00C021AA"/>
    <w:rsid w:val="00C82AEC"/>
    <w:rsid w:val="00C8422A"/>
    <w:rsid w:val="00CA344D"/>
    <w:rsid w:val="00CB6B11"/>
    <w:rsid w:val="00CD72E9"/>
    <w:rsid w:val="00CE4D74"/>
    <w:rsid w:val="00D222F8"/>
    <w:rsid w:val="00D32DB2"/>
    <w:rsid w:val="00D477F0"/>
    <w:rsid w:val="00D5303A"/>
    <w:rsid w:val="00D7588B"/>
    <w:rsid w:val="00E84FD5"/>
    <w:rsid w:val="00F00D42"/>
    <w:rsid w:val="00F10D82"/>
    <w:rsid w:val="00F2775B"/>
    <w:rsid w:val="00F311B5"/>
    <w:rsid w:val="00F368DE"/>
    <w:rsid w:val="00F64775"/>
    <w:rsid w:val="00F92492"/>
    <w:rsid w:val="00FA3EAB"/>
    <w:rsid w:val="00FF183D"/>
    <w:rsid w:val="68E2121D"/>
    <w:rsid w:val="7F5A009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300" w:lineRule="auto"/>
      <w:ind w:left="340" w:hanging="340"/>
      <w:jc w:val="both"/>
    </w:pPr>
    <w:rPr>
      <w:rFonts w:ascii="Times New Roman" w:hAnsi="Times New Roman" w:eastAsia="宋体"/>
      <w:kern w:val="2"/>
      <w:sz w:val="21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Style w:val="6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Balloon Text"/>
    <w:basedOn w:val="1"/>
    <w:link w:val="15"/>
    <w:unhideWhenUsed/>
    <w:uiPriority w:val="99"/>
    <w:pPr>
      <w:widowControl w:val="0"/>
      <w:spacing w:line="240" w:lineRule="auto"/>
      <w:ind w:left="0" w:firstLine="0"/>
    </w:pPr>
    <w:rPr>
      <w:kern w:val="0"/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kern w:val="0"/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kern w:val="0"/>
      <w:sz w:val="18"/>
      <w:szCs w:val="18"/>
    </w:rPr>
  </w:style>
  <w:style w:type="paragraph" w:styleId="5">
    <w:name w:val="Normal (Web)"/>
    <w:basedOn w:val="1"/>
    <w:unhideWhenUsed/>
    <w:uiPriority w:val="0"/>
    <w:pPr>
      <w:spacing w:before="100" w:beforeAutospacing="1" w:after="100" w:afterAutospacing="1" w:line="240" w:lineRule="auto"/>
      <w:ind w:left="0" w:firstLine="0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Hyperlink"/>
    <w:unhideWhenUsed/>
    <w:uiPriority w:val="99"/>
    <w:rPr>
      <w:color w:val="0563C1"/>
      <w:u w:val="single"/>
    </w:rPr>
  </w:style>
  <w:style w:type="character" w:customStyle="1" w:styleId="9">
    <w:name w:val="页眉 Char1"/>
    <w:link w:val="4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Char1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眉 Char"/>
    <w:uiPriority w:val="0"/>
    <w:rPr>
      <w:sz w:val="18"/>
      <w:szCs w:val="18"/>
    </w:rPr>
  </w:style>
  <w:style w:type="character" w:customStyle="1" w:styleId="12">
    <w:name w:val="页脚 Char"/>
    <w:uiPriority w:val="99"/>
    <w:rPr>
      <w:sz w:val="18"/>
      <w:szCs w:val="18"/>
    </w:rPr>
  </w:style>
  <w:style w:type="paragraph" w:styleId="13">
    <w:name w:val="List Paragraph"/>
    <w:basedOn w:val="1"/>
    <w:qFormat/>
    <w:uiPriority w:val="34"/>
    <w:pPr>
      <w:widowControl w:val="0"/>
      <w:spacing w:line="400" w:lineRule="exact"/>
      <w:ind w:left="0" w:firstLine="420" w:firstLineChars="200"/>
    </w:pPr>
    <w:rPr>
      <w:rFonts w:ascii="宋体" w:hAnsi="宋体"/>
      <w:color w:val="000000"/>
      <w:szCs w:val="21"/>
    </w:rPr>
  </w:style>
  <w:style w:type="character" w:customStyle="1" w:styleId="14">
    <w:name w:val="批注框文本 字符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5">
    <w:name w:val="批注框文本 Char"/>
    <w:link w:val="2"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6">
    <w:name w:val="样式6"/>
    <w:basedOn w:val="1"/>
    <w:qFormat/>
    <w:uiPriority w:val="0"/>
    <w:pPr>
      <w:widowControl w:val="0"/>
      <w:spacing w:line="288" w:lineRule="auto"/>
      <w:ind w:left="0" w:firstLine="420" w:firstLineChars="200"/>
    </w:pPr>
    <w:rPr>
      <w:rFonts w:ascii="宋体" w:hAnsi="宋体"/>
      <w:szCs w:val="21"/>
    </w:rPr>
  </w:style>
  <w:style w:type="paragraph" w:customStyle="1" w:styleId="17">
    <w:name w:val="_Style 2"/>
    <w:basedOn w:val="1"/>
    <w:qFormat/>
    <w:uiPriority w:val="34"/>
    <w:pPr>
      <w:widowControl w:val="0"/>
      <w:spacing w:line="400" w:lineRule="exact"/>
      <w:ind w:left="0" w:firstLine="420" w:firstLineChars="200"/>
    </w:pPr>
    <w:rPr>
      <w:rFonts w:ascii="宋体" w:hAnsi="宋体"/>
      <w:color w:val="000000"/>
      <w:szCs w:val="21"/>
    </w:rPr>
  </w:style>
  <w:style w:type="paragraph" w:customStyle="1" w:styleId="18">
    <w:name w:val="列出段落1"/>
    <w:basedOn w:val="1"/>
    <w:qFormat/>
    <w:uiPriority w:val="34"/>
    <w:pPr>
      <w:widowControl w:val="0"/>
      <w:spacing w:line="240" w:lineRule="auto"/>
      <w:ind w:left="0"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92</Words>
  <Characters>525</Characters>
  <Lines>4</Lines>
  <Paragraphs>1</Paragraphs>
  <TotalTime>0</TotalTime>
  <ScaleCrop>false</ScaleCrop>
  <LinksUpToDate>false</LinksUpToDate>
  <CharactersWithSpaces>616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2022-10-07T08:59:00Z</dcterms:created>
  <dc:creator>单田雨</dc:creator>
  <cp:lastModifiedBy>vertesyuan</cp:lastModifiedBy>
  <dcterms:modified xsi:type="dcterms:W3CDTF">2024-01-08T07:04:08Z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03F8D24877BA42E2A637BD41DB62CCD3_13</vt:lpwstr>
  </property>
</Properties>
</file>