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附件4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widowControl/>
        <w:adjustRightInd w:val="0"/>
        <w:snapToGrid w:val="0"/>
        <w:ind w:firstLine="3132" w:firstLineChars="1300"/>
        <w:jc w:val="left"/>
        <w:rPr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ind w:firstLine="3132" w:firstLineChars="1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环境工程学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要求考生了解</w:t>
      </w:r>
      <w:r>
        <w:rPr>
          <w:rFonts w:hint="eastAsia" w:ascii="宋体" w:hAnsi="宋体" w:cs="宋体"/>
          <w:kern w:val="0"/>
          <w:sz w:val="24"/>
        </w:rPr>
        <w:t>环境工程学的主要内容；了解污水的污染特点；了解水的回用与废水的最终处置方法；</w:t>
      </w:r>
      <w:r>
        <w:rPr>
          <w:rFonts w:ascii="宋体" w:hAnsi="宋体" w:cs="宋体"/>
          <w:kern w:val="0"/>
          <w:sz w:val="24"/>
        </w:rPr>
        <w:t>掌握常规污水的污染物种类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浓度范围及处理</w:t>
      </w:r>
      <w:r>
        <w:rPr>
          <w:rFonts w:hint="eastAsia" w:ascii="宋体" w:hAnsi="宋体" w:cs="宋体"/>
          <w:kern w:val="0"/>
          <w:sz w:val="24"/>
        </w:rPr>
        <w:t>方法；了解大气的结构、大气污染的概念；了解污染物稀释法控制的内容；了解</w:t>
      </w:r>
      <w:r>
        <w:rPr>
          <w:rFonts w:ascii="宋体" w:hAnsi="宋体" w:cs="宋体"/>
          <w:kern w:val="0"/>
          <w:sz w:val="24"/>
        </w:rPr>
        <w:t>大气污染控制工程的设计原理与方法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 w:cs="宋体"/>
          <w:kern w:val="0"/>
          <w:sz w:val="24"/>
        </w:rPr>
        <w:t>掌握</w:t>
      </w:r>
      <w:r>
        <w:rPr>
          <w:rFonts w:ascii="宋体" w:hAnsi="宋体" w:cs="宋体"/>
          <w:kern w:val="0"/>
          <w:sz w:val="24"/>
        </w:rPr>
        <w:t>大气污染物的来源、分类、颗粒污染物</w:t>
      </w:r>
      <w:r>
        <w:rPr>
          <w:rFonts w:hint="eastAsia" w:ascii="宋体" w:hAnsi="宋体" w:cs="宋体"/>
          <w:kern w:val="0"/>
          <w:sz w:val="24"/>
        </w:rPr>
        <w:t>和气态污染物</w:t>
      </w:r>
      <w:r>
        <w:rPr>
          <w:rFonts w:ascii="宋体" w:hAnsi="宋体" w:cs="宋体"/>
          <w:kern w:val="0"/>
          <w:sz w:val="24"/>
        </w:rPr>
        <w:t>的控制技术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了解固体废弃物处理与处置的基本概念、基本理论和基本方法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主要了解固体废物分选，固体废物可降解处理，固体废物焚烧处理，固体废物热解处理，垃圾填埋</w:t>
      </w:r>
      <w:r>
        <w:rPr>
          <w:rFonts w:hint="eastAsia" w:ascii="宋体" w:hAnsi="宋体" w:cs="宋体"/>
          <w:kern w:val="0"/>
          <w:sz w:val="24"/>
        </w:rPr>
        <w:t>等技术；了解固体废物资源化、综合利用与最终处置的内容；熟悉掌握噪声的基本概念及对人体的危害；掌握电磁辐射危害；掌握放射性废物的危害。了解噪声的测量及控制技术；了解电磁辐射及放射性废物的控制技术；了解振动污染及防治技术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3．试卷结构及题型比例：试卷主要分为三大部分，即：基本概念题约40%；基本理论分析题约40%；应用计算题约20%。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绪论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了解</w:t>
      </w:r>
      <w:r>
        <w:rPr>
          <w:rFonts w:hint="eastAsia" w:ascii="宋体" w:hAnsi="宋体" w:cs="宋体"/>
          <w:kern w:val="0"/>
          <w:sz w:val="24"/>
        </w:rPr>
        <w:t>环境工程学的主要内容。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</w:t>
      </w:r>
      <w:r>
        <w:rPr>
          <w:rFonts w:hint="eastAsia" w:ascii="宋体" w:hAnsi="宋体" w:cs="宋体"/>
          <w:b/>
          <w:kern w:val="0"/>
          <w:sz w:val="24"/>
        </w:rPr>
        <w:t>一篇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水质净化与水污染控制工程</w:t>
      </w:r>
    </w:p>
    <w:p>
      <w:pPr>
        <w:widowControl/>
        <w:adjustRightInd w:val="0"/>
        <w:snapToGrid w:val="0"/>
        <w:spacing w:line="400" w:lineRule="exact"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第一章 水质与水体自净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水的循环与污染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了解水循环的概念及水污染的分类。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水质指标与水质标准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掌握水质指标的含义及浓度标准要求。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废水的成分与性质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了解生活污水、工业废水、农业废水的主要成分。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水体自净与水环境容量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了解水体自净的过程及水环境容量的概念；掌握氧垂曲线的含义。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水处理的基本原则和方法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掌握废水处理的基本方法。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第二章 水的物理化学处理方法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水中粗大颗粒物质的去除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掌握水中粗大颗粒物去除的物理方法及处理设备。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水中悬浮物质和胶体物质的去除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沉淀的理论基础；掌握沉淀池的种类及优缺点；掌握凝聚和絮凝的概念；了解胶体结构及压缩双电层脱稳的机理；了解常用的混凝剂的种类；掌握澄清和过滤的机理及滤池的种类；了解气浮的概念及常用的气浮的设备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水中溶解物质的去除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掌握水的软化的方法；掌握离子交换法的机理及离子交换法在废水中的应用；掌握吸附法去除水中溶解性物质的吸附类型及常用的吸附剂种类；了解吸附等温线的类型；掌握膜分离法的种类及分离机理。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水中有害微生物的去除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了解水的消毒方式。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水的其他物理化学处理方法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了解水的其他物理化学处理方法的种类及机理。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第三章 水的生物化学处理方法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第一节 废水处理微生物学基础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了解废水处理中的微生物种类及生理学特性；掌握细菌生长曲线。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好氧悬浮生长处理技术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重点掌握活性污泥法处理技术；了解曝气氧化塘处理技术。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好氧附着生长处理技术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掌握生物膜的构造；掌握生物滤池、生物转盘、生物接触氧化法、生物流化床处理技术。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厌氧生物处理技术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掌握厌氧生物处理的机理及主要影响因素；掌握厌氧悬浮和厌氧附着生长处理技术。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脱氮除磷技术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掌握脱氮除磷的机理。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第六节 水处理厂污泥处理技术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掌握污泥的分类；掌握污泥处理和处置技术的方法。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第七节 废水土地处理技术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了解土地处理技术的类型。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第八节 废水人工湿地处理技术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了解人工湿地的类型。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第四章 水处理系统与废水最终处置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简单了解给排水工程系统、再生水系统相关内容；熟悉废水的最终处置途径及方式。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第二篇 大气污染控制工程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第五章 大气污染与空气质量管理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大气结构与大气污染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了解大气的结构。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大气污染的来源和影响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掌握大气污染的概念及大气污染物的种类；了解大气污染物的来源。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大气污染综合防治途径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了解大气污染综合防治途径。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大气环境质量控制标准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熟悉最新的大气环境质量控制标准（GB3095-2012）及排放标准。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第六章 颗粒污染物控制技术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颗粒污染物控制原理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了解颗粒粒径及其分布的概念；了解颗粒物装置捕集的相关理论知识。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机械除尘器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电除尘器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袋式除尘器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湿式除尘器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第六节 除尘设备的比较和选择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熟悉掌握颗粒污染物的控制方法；掌握除尘器的分类和原理；了解重力沉降室的设计；熟悉常用除尘器的性能及除尘器选择的原则。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第七章 气态污染物控制技术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气态污染物净化原理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二氧化硫污染控制技术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氮氧化物污染控制技术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挥发性有机物污染控制技术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大气污染物的稀释法控制技术</w:t>
      </w:r>
    </w:p>
    <w:p>
      <w:pPr>
        <w:widowControl/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第六节 气态污染物的其他净化方法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悉掌握气态污染物的控制方法；掌握二氧化硫和氮氧化物污染控制技术；熟悉吸收平衡及吸收速率方程；熟悉吸附过程和吸附装置；熟悉催化作用原理与催化剂；熟悉燃烧转化原理及过程；了解生物净化原理及净化方法；了解气态污染物的其他净化法；熟悉影响污染物在大气中扩散的因素；了解烟气抬升高度的概念；了解高斯模式的应用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第八章 机动车污染控制技术</w:t>
      </w:r>
    </w:p>
    <w:p>
      <w:pPr>
        <w:widowControl/>
        <w:tabs>
          <w:tab w:val="left" w:pos="54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第一节 车用燃料改进和燃料替代技术</w:t>
      </w:r>
    </w:p>
    <w:p>
      <w:pPr>
        <w:widowControl/>
        <w:tabs>
          <w:tab w:val="left" w:pos="54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第二节 汽油车污染物的形成和排放控制技术</w:t>
      </w:r>
    </w:p>
    <w:p>
      <w:pPr>
        <w:widowControl/>
        <w:tabs>
          <w:tab w:val="left" w:pos="54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第三节 柴油发动机污染物的形成与控制</w:t>
      </w:r>
    </w:p>
    <w:p>
      <w:pPr>
        <w:widowControl/>
        <w:tabs>
          <w:tab w:val="left" w:pos="54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了解车用燃料改进和燃料替代技术；了解汽油车和柴油发动机污染物的形成及控制技术。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第三篇 固体废物污染控制工程及其他污染防治技术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第九章 固体废物管理系统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固体废物的产生、分类与管理系统简介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固体废物的性质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固体废物的产量与减少产量的途径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城市垃圾的收集、贮存与运输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4"/>
        </w:rPr>
        <w:t xml:space="preserve">熟悉掌握固体废物的涵义、产生途径、分类与性质；掌握固体废物的产量与减少产量的途径；掌握城市垃圾的收集、贮存与运输。了解固体废物对人类环境的危害；了解危险废物的含义及鉴别。 </w:t>
      </w:r>
      <w:r>
        <w:rPr>
          <w:rFonts w:hint="eastAsia" w:ascii="宋体" w:hAnsi="宋体"/>
          <w:bCs/>
          <w:szCs w:val="21"/>
        </w:rPr>
        <w:t xml:space="preserve"> 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第十章 城市垃圾处理技术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第一节 城市垃圾压实技术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城市垃圾破碎技术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城市垃圾分选技术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固体废物的脱水与干燥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危险废物的化学处理与固化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熟悉掌握压实的含义与性质；掌握垃圾破碎的意义；重点掌握城市垃圾分选原理及分类。了解压实、破碎机械；了解固废的脱水及危险废物的处理技术。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第十一章 固体废物资源化、综合利用与最终处置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第一节 固体资源化意义与资源化系统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第二节 材料回收系统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第三节 生物转化产品的回收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第四节 城市垃圾的焚烧与热转化产品的回收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第五节 固体废物的最终处置</w:t>
      </w:r>
    </w:p>
    <w:p>
      <w:pPr>
        <w:widowControl/>
        <w:tabs>
          <w:tab w:val="left" w:pos="360"/>
        </w:tabs>
        <w:adjustRightInd w:val="0"/>
        <w:snapToGrid w:val="0"/>
        <w:spacing w:line="40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熟悉掌握城市垃圾的焚烧与堆肥技术；掌握固废的最终处置技术。了解固废资源化的意义及系统。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color w:val="FF000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638C5"/>
    <w:rsid w:val="00073E11"/>
    <w:rsid w:val="00074B2B"/>
    <w:rsid w:val="00086FF1"/>
    <w:rsid w:val="00092D8A"/>
    <w:rsid w:val="00095A51"/>
    <w:rsid w:val="000B4FC7"/>
    <w:rsid w:val="000C017E"/>
    <w:rsid w:val="00106344"/>
    <w:rsid w:val="001101CB"/>
    <w:rsid w:val="0013184B"/>
    <w:rsid w:val="001614B1"/>
    <w:rsid w:val="00165095"/>
    <w:rsid w:val="00190124"/>
    <w:rsid w:val="001A54C5"/>
    <w:rsid w:val="001B3FDE"/>
    <w:rsid w:val="001B6978"/>
    <w:rsid w:val="001C4763"/>
    <w:rsid w:val="001D0617"/>
    <w:rsid w:val="001D688E"/>
    <w:rsid w:val="001F73CC"/>
    <w:rsid w:val="0021418A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06A5"/>
    <w:rsid w:val="006E700B"/>
    <w:rsid w:val="006E7021"/>
    <w:rsid w:val="006F0FAF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AF58D3"/>
    <w:rsid w:val="00B108DB"/>
    <w:rsid w:val="00B133AC"/>
    <w:rsid w:val="00B62D5A"/>
    <w:rsid w:val="00B647CF"/>
    <w:rsid w:val="00B777E1"/>
    <w:rsid w:val="00B821C9"/>
    <w:rsid w:val="00BB2BE0"/>
    <w:rsid w:val="00BE28A5"/>
    <w:rsid w:val="00BF7A54"/>
    <w:rsid w:val="00C1015F"/>
    <w:rsid w:val="00C76CB8"/>
    <w:rsid w:val="00C82001"/>
    <w:rsid w:val="00C91921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1E2A"/>
    <w:rsid w:val="00EE52BC"/>
    <w:rsid w:val="00F65225"/>
    <w:rsid w:val="00F83F52"/>
    <w:rsid w:val="00FA2875"/>
    <w:rsid w:val="00FB6420"/>
    <w:rsid w:val="00FD3943"/>
    <w:rsid w:val="020F0C17"/>
    <w:rsid w:val="09533A35"/>
    <w:rsid w:val="0EF37EB5"/>
    <w:rsid w:val="14153463"/>
    <w:rsid w:val="1C5B0629"/>
    <w:rsid w:val="1F165CE9"/>
    <w:rsid w:val="202470FA"/>
    <w:rsid w:val="242509D6"/>
    <w:rsid w:val="26BA420F"/>
    <w:rsid w:val="2F67719A"/>
    <w:rsid w:val="32056183"/>
    <w:rsid w:val="353A1578"/>
    <w:rsid w:val="3AB262EE"/>
    <w:rsid w:val="3EAF639E"/>
    <w:rsid w:val="422164EF"/>
    <w:rsid w:val="4E047810"/>
    <w:rsid w:val="52AB07CA"/>
    <w:rsid w:val="565519BA"/>
    <w:rsid w:val="614C1F91"/>
    <w:rsid w:val="69F9685F"/>
    <w:rsid w:val="77B1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字符1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5758</Words>
  <Characters>5967</Characters>
  <Lines>30</Lines>
  <Paragraphs>8</Paragraphs>
  <TotalTime>17</TotalTime>
  <ScaleCrop>false</ScaleCrop>
  <LinksUpToDate>false</LinksUpToDate>
  <CharactersWithSpaces>6136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2024-01-08T07:44:34Z</dcterms:modified>
  <dc:title>关于编制2017年硕士研究生招生简章和专业目录的通知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A838987DD2F94D8B81D4B5221391680C_13</vt:lpwstr>
  </property>
</Properties>
</file>