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color w:val="333333"/>
                <w:sz w:val="32"/>
                <w:szCs w:val="32"/>
              </w:rPr>
              <w:t>《普通物理Ⅱ》考试大纲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szCs w:val="21"/>
              </w:rPr>
              <w:t>适用专业名称</w:t>
            </w:r>
            <w:r>
              <w:rPr>
                <w:rFonts w:hint="default" w:ascii="Times New Roman" w:hAnsi="Times New Roman" w:cs="Times New Roman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cs="Times New Roman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考试大纲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41普通物理学</w:t>
            </w: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Ⅱ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考试目的与要求</w:t>
            </w:r>
          </w:p>
          <w:p>
            <w:pPr>
              <w:pStyle w:val="16"/>
              <w:ind w:left="0" w:leftChars="0" w:firstLine="419" w:firstLineChars="233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测试考生对普通物理基本概念、基本理论的掌握程度以及应用基本理论分析物理问题的能力。要求通过本课程的学习，使学生全面了解物理学中力学及热学的基础知识和研究方法，在获取知识的同时，对简化模型的选取、量纲分析、数量级估计与定量计算的能力、提出问题和分析问题的能力、理论联系实际的能力等都应有所提高和发展；帮助学生进一步树立辩证唯物主义观，为学生进一步学习后继课程打下良好的基础。</w:t>
            </w:r>
          </w:p>
          <w:p>
            <w:pPr>
              <w:pStyle w:val="16"/>
              <w:ind w:left="0" w:leftChars="0" w:firstLine="419" w:firstLineChars="233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考生分析问题要求文字语言通顺，层次清楚；回答问题要求要点明确，理由充分；画图要求清晰明了；计算题要有明确原理，准确的结果，合理的计量单位。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试卷结构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（满分100分）</w:t>
            </w:r>
          </w:p>
          <w:p>
            <w:pPr>
              <w:pStyle w:val="16"/>
              <w:numPr>
                <w:ilvl w:val="0"/>
                <w:numId w:val="2"/>
              </w:numPr>
              <w:ind w:left="420" w:firstLine="0" w:firstLineChars="0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内容比例：力学70%，热学30%。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质点运动学                          约15分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牛顿运动定律                        约15分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运动守恒定律                        约15分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刚体转动                            约15分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相对论基础                          约10分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气体动理论                          约15分</w:t>
            </w:r>
          </w:p>
          <w:p>
            <w:pPr>
              <w:pStyle w:val="16"/>
              <w:numPr>
                <w:ilvl w:val="0"/>
                <w:numId w:val="3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热力学基础                          约15分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 w:leftChars="0" w:firstLine="0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题型比例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选择题     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30分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填空题     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20分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leftChars="0" w:hanging="5" w:firstLineChars="0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 xml:space="preserve">综合计算题 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约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50分</w:t>
            </w:r>
          </w:p>
          <w:p>
            <w:pP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质点运动学 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质点运动的速度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位移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加速度等</w:t>
            </w:r>
          </w:p>
          <w:p>
            <w:pPr>
              <w:ind w:left="315" w:leftChars="150" w:firstLine="77" w:firstLineChars="43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5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了解速度、加速度、运动参量的矢量性；相对运动。</w:t>
            </w:r>
          </w:p>
          <w:p>
            <w:pPr>
              <w:numPr>
                <w:ilvl w:val="0"/>
                <w:numId w:val="5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掌握位置矢量，位移，速度，加速度的矢量关系及其坐标表示。</w:t>
            </w:r>
          </w:p>
          <w:p>
            <w:pPr>
              <w:numPr>
                <w:ilvl w:val="0"/>
                <w:numId w:val="5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熟练掌握用坐标投影式解题的方法。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牛顿运动定律  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牛顿运动定律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动量定理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6"/>
              </w:numPr>
              <w:ind w:left="425" w:leftChars="0" w:hanging="5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了解力学中常见的力，量纲；相对性原理。</w:t>
            </w:r>
          </w:p>
          <w:p>
            <w:pPr>
              <w:numPr>
                <w:ilvl w:val="0"/>
                <w:numId w:val="6"/>
              </w:numPr>
              <w:ind w:left="425" w:leftChars="0" w:hanging="5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掌握牛顿第二定律、变力问题；非惯性系下质点动力学方程。</w:t>
            </w:r>
          </w:p>
          <w:p>
            <w:pPr>
              <w:numPr>
                <w:ilvl w:val="0"/>
                <w:numId w:val="6"/>
              </w:numPr>
              <w:ind w:left="425" w:leftChars="0" w:hanging="5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熟练掌握质点系动量定理，质心运动定理。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运动守恒定律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动量守恒定律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机械能守恒定律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角动量守恒定律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掌握质点系动能定理。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熟练掌握变力的功、功能定理、机械能守恒定律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了解力矩，质点的角动量定理及角动量守恒定律。</w:t>
            </w:r>
          </w:p>
          <w:p>
            <w:pPr>
              <w:numPr>
                <w:ilvl w:val="0"/>
                <w:numId w:val="7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熟练掌握角动量定理及守恒定律。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刚体转动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刚体定轴转动定律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定轴转动刚体的角动量定理和角动量守恒定律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了解转动惯量的概念；刚体的平面运动。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掌握力矩及力矩功的计算方法；刚体绕定轴转动的转动定律和角动量守恒定律；刚体的平衡方程，理解平行轴定理。</w:t>
            </w:r>
          </w:p>
          <w:p>
            <w:pPr>
              <w:numPr>
                <w:ilvl w:val="0"/>
                <w:numId w:val="8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熟练掌握定轴转动的转动定律；角动量守恒定律。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. 狭义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相对论基础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狭义相对论基本原理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质能关系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洛伦兹变换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9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了解狭义相对论的两个基本原理、洛伦兹变换、相对性原理。</w:t>
            </w:r>
          </w:p>
          <w:p>
            <w:pPr>
              <w:numPr>
                <w:ilvl w:val="0"/>
                <w:numId w:val="9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掌握质速关系和质能关系。</w:t>
            </w:r>
          </w:p>
          <w:p>
            <w:pPr>
              <w:numPr>
                <w:ilvl w:val="0"/>
                <w:numId w:val="9"/>
              </w:numPr>
              <w:ind w:left="425" w:leftChars="0" w:hanging="5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熟练掌握时间延缓和长度收缩效应。</w:t>
            </w:r>
          </w:p>
          <w:p>
            <w:pPr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气体动理论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气体微观量与宏观量的联系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微观统计方法及应用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10"/>
              </w:numPr>
              <w:ind w:left="425" w:leftChars="0" w:hanging="5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掌握气体平衡态的概念；气体动理论的压强公式、温度公式。</w:t>
            </w:r>
          </w:p>
          <w:p>
            <w:pPr>
              <w:numPr>
                <w:ilvl w:val="0"/>
                <w:numId w:val="10"/>
              </w:numPr>
              <w:ind w:left="0" w:leftChars="0" w:firstLine="420" w:firstLineChars="0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掌握麦克斯韦速度和速率的分布律，三种特征速率及其意义；统计规律与涨落现象；玻耳兹曼分布律与重力场中微粒按高度的分布规律；自由度和经典的能量按自由度均分定理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10"/>
              </w:numPr>
              <w:ind w:left="0" w:leftChars="0" w:firstLine="420" w:firstLineChars="0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  <w:t>气体分子的平均自由程、平均碰撞频率，输运过程。</w:t>
            </w:r>
          </w:p>
          <w:p>
            <w:pPr>
              <w:numPr>
                <w:ilvl w:val="0"/>
                <w:numId w:val="11"/>
              </w:numPr>
              <w:tabs>
                <w:tab w:val="center" w:pos="4587"/>
              </w:tabs>
              <w:ind w:left="342" w:leftChars="163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热力学基础</w:t>
            </w:r>
          </w:p>
          <w:p>
            <w:pPr>
              <w:ind w:firstLine="352" w:firstLineChars="196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考试内容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热力学第一、第二定律及其应用</w:t>
            </w:r>
          </w:p>
          <w:p>
            <w:pPr>
              <w:ind w:firstLine="352" w:firstLineChars="196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考试要求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12"/>
              </w:numPr>
              <w:spacing w:line="360" w:lineRule="atLeast"/>
              <w:ind w:left="420" w:leftChars="0" w:hanging="5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利用热力学第一定律计算等容、等压、等温、绝热和多方过程中的能量转换情况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一些基本循环过程如奥托循环、卡诺循环效率的讨论和计算。</w:t>
            </w:r>
          </w:p>
          <w:p>
            <w:pPr>
              <w:widowControl/>
              <w:numPr>
                <w:ilvl w:val="0"/>
                <w:numId w:val="12"/>
              </w:numPr>
              <w:spacing w:line="360" w:lineRule="atLeast"/>
              <w:ind w:left="0" w:leftChars="0" w:firstLine="415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掌握热力学第二定律的两种文字表述以及这两种表述的等效性；过程进行的可逆与不可逆性，熵的概念及其物理意义；热力学概率，热力学第二定律的微观统计意义，熵增原理的微观意义；玻耳兹曼关系。  </w:t>
            </w:r>
          </w:p>
          <w:p>
            <w:pPr>
              <w:widowControl/>
              <w:spacing w:line="360" w:lineRule="atLeas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参考书目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：  </w:t>
            </w:r>
          </w:p>
          <w:p>
            <w:pPr>
              <w:numPr>
                <w:ilvl w:val="0"/>
                <w:numId w:val="13"/>
              </w:numPr>
              <w:ind w:left="270" w:leftChars="0" w:firstLine="0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《普通物理学》(第七版)，程守洙 江之永主编，高等教育出版社，2016年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CBF4F"/>
    <w:multiLevelType w:val="singleLevel"/>
    <w:tmpl w:val="90ECBF4F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A4F75995"/>
    <w:multiLevelType w:val="singleLevel"/>
    <w:tmpl w:val="A4F7599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A87E6CCB"/>
    <w:multiLevelType w:val="singleLevel"/>
    <w:tmpl w:val="A87E6CCB"/>
    <w:lvl w:ilvl="0" w:tentative="0">
      <w:start w:val="1"/>
      <w:numFmt w:val="decimal"/>
      <w:suff w:val="space"/>
      <w:lvlText w:val="%1."/>
      <w:lvlJc w:val="left"/>
      <w:pPr>
        <w:ind w:left="270" w:firstLine="0"/>
      </w:pPr>
    </w:lvl>
  </w:abstractNum>
  <w:abstractNum w:abstractNumId="3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F18B544"/>
    <w:multiLevelType w:val="singleLevel"/>
    <w:tmpl w:val="1F18B54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CF38888"/>
    <w:multiLevelType w:val="singleLevel"/>
    <w:tmpl w:val="2CF3888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360B2E76"/>
    <w:multiLevelType w:val="singleLevel"/>
    <w:tmpl w:val="360B2E7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4389AC86"/>
    <w:multiLevelType w:val="singleLevel"/>
    <w:tmpl w:val="4389AC8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488B4994"/>
    <w:multiLevelType w:val="singleLevel"/>
    <w:tmpl w:val="488B499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4B81D9A9"/>
    <w:multiLevelType w:val="singleLevel"/>
    <w:tmpl w:val="4B81D9A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6135604E"/>
    <w:multiLevelType w:val="singleLevel"/>
    <w:tmpl w:val="6135604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730E4EDA"/>
    <w:multiLevelType w:val="singleLevel"/>
    <w:tmpl w:val="730E4ED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76624E5E"/>
    <w:multiLevelType w:val="singleLevel"/>
    <w:tmpl w:val="76624E5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YjgxMGI0N2QxYWRlNTE1YzI5N2E1YjU4YjJhZWEifQ=="/>
  </w:docVars>
  <w:rsids>
    <w:rsidRoot w:val="00172A27"/>
    <w:rsid w:val="00070F1B"/>
    <w:rsid w:val="001A60D9"/>
    <w:rsid w:val="003E33F0"/>
    <w:rsid w:val="00731BE3"/>
    <w:rsid w:val="00835B1F"/>
    <w:rsid w:val="0087421B"/>
    <w:rsid w:val="00A46EA3"/>
    <w:rsid w:val="00AB1488"/>
    <w:rsid w:val="00B36C8C"/>
    <w:rsid w:val="00FF4869"/>
    <w:rsid w:val="12764AEB"/>
    <w:rsid w:val="129A5BD0"/>
    <w:rsid w:val="27EA47D6"/>
    <w:rsid w:val="2C37744C"/>
    <w:rsid w:val="322D770A"/>
    <w:rsid w:val="5D286E5B"/>
    <w:rsid w:val="6788311C"/>
    <w:rsid w:val="6F1E2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link w:val="9"/>
    <w:uiPriority w:val="0"/>
    <w:rPr>
      <w:rFonts w:ascii="Calibri" w:hAnsi="Calibri" w:eastAsia="宋体" w:cs="Times New Roman"/>
    </w:rPr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har Char Char Char"/>
    <w:basedOn w:val="1"/>
    <w:link w:val="8"/>
    <w:uiPriority w:val="0"/>
    <w:pPr>
      <w:tabs>
        <w:tab w:val="left" w:pos="360"/>
      </w:tabs>
    </w:pPr>
    <w:rPr>
      <w:rFonts w:ascii="Calibri" w:hAnsi="Calibri" w:eastAsia="宋体" w:cs="Times New Roman"/>
    </w:rPr>
  </w:style>
  <w:style w:type="character" w:styleId="10">
    <w:name w:val="Emphasis"/>
    <w:qFormat/>
    <w:uiPriority w:val="0"/>
    <w:rPr>
      <w:rFonts w:ascii="Calibri" w:hAnsi="Calibri" w:eastAsia="宋体" w:cs="Times New Roman"/>
      <w:i/>
      <w:iCs/>
    </w:rPr>
  </w:style>
  <w:style w:type="character" w:styleId="11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2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3">
    <w:name w:val="页脚 Char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apple-converted-space"/>
    <w:uiPriority w:val="0"/>
    <w:rPr>
      <w:rFonts w:ascii="Calibri" w:hAnsi="Calibri" w:eastAsia="宋体" w:cs="Times New Roman"/>
    </w:rPr>
  </w:style>
  <w:style w:type="paragraph" w:customStyle="1" w:styleId="16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1342</Words>
  <Characters>1364</Characters>
  <Lines>13</Lines>
  <Paragraphs>3</Paragraphs>
  <TotalTime>16</TotalTime>
  <ScaleCrop>false</ScaleCrop>
  <LinksUpToDate>false</LinksUpToDate>
  <CharactersWithSpaces>1647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2024-01-09T07:56:47Z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2A3F019DEEAC48E5BC917DC5FD0793E8_13</vt:lpwstr>
  </property>
</Properties>
</file>