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rPr>
      </w:pPr>
      <w:r>
        <w:rPr>
          <w:rFonts w:hint="eastAsia" w:ascii="黑体" w:hAnsi="黑体" w:eastAsia="黑体"/>
          <w:b/>
          <w:bCs/>
          <w:color w:val="000000" w:themeColor="text1"/>
          <w:sz w:val="32"/>
          <w:szCs w:val="32"/>
        </w:rPr>
        <w:t>2024年湖南农业大学硕士研究生招生考试</w:t>
      </w:r>
      <w:r>
        <w:rPr>
          <w:rFonts w:hint="eastAsia" w:ascii="黑体" w:hAnsi="黑体" w:eastAsia="黑体"/>
          <w:b/>
          <w:bCs/>
          <w:color w:val="000000" w:themeColor="text1"/>
          <w:sz w:val="32"/>
          <w:szCs w:val="32"/>
          <w:lang w:eastAsia="zh-CN"/>
        </w:rPr>
        <w:t>《</w:t>
      </w:r>
      <w:r>
        <w:rPr>
          <w:rFonts w:hint="eastAsia" w:ascii="黑体" w:hAnsi="黑体" w:eastAsia="黑体"/>
          <w:b/>
          <w:bCs/>
          <w:color w:val="000000" w:themeColor="text1"/>
          <w:sz w:val="32"/>
          <w:szCs w:val="32"/>
          <w14:textFill>
            <w14:solidFill>
              <w14:schemeClr w14:val="tx1"/>
            </w14:solidFill>
          </w14:textFill>
        </w:rPr>
        <w:t>水域生态学</w:t>
      </w:r>
      <w:r>
        <w:rPr>
          <w:rFonts w:hint="eastAsia" w:ascii="黑体" w:hAnsi="黑体" w:eastAsia="黑体"/>
          <w:b/>
          <w:bCs/>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r>
        <w:rPr>
          <w:rFonts w:hint="eastAsia" w:ascii="黑体" w:hAnsi="黑体" w:eastAsia="黑体"/>
          <w:b/>
          <w:bCs/>
          <w:color w:val="000000" w:themeColor="text1"/>
          <w:sz w:val="32"/>
          <w:szCs w:val="32"/>
        </w:rPr>
        <w:t>考试大纲(619)</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域生态学理论考试是为招收水产硕士研究生而设置的具有选拔性质的招生考试科目，其目的是科学、公平、有效地测试考生掌握水域生态学方面的基本知识、基本理论，以及运用水域生态学原理和方法分析与解决水产生产实践问题的能力，评价的标准是高等学校本科毕业生能达到的及格或及格以上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1．准确地使用本学科的专业术语，正确理解和掌握学科的有关原理和方法。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运用水域生态学原理和方法，分析并解决水产生产实践中的现象或问题。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pStyle w:val="15"/>
        <w:keepNext w:val="0"/>
        <w:keepLines w:val="0"/>
        <w:pageBreakBefore w:val="0"/>
        <w:widowControl w:val="0"/>
        <w:numPr>
          <w:numId w:val="0"/>
        </w:numPr>
        <w:kinsoku/>
        <w:wordWrap/>
        <w:overflowPunct/>
        <w:topLinePunct w:val="0"/>
        <w:autoSpaceDE/>
        <w:autoSpaceDN/>
        <w:bidi w:val="0"/>
        <w:adjustRightInd/>
        <w:snapToGrid/>
        <w:spacing w:line="440" w:lineRule="exact"/>
        <w:ind w:left="426" w:leftChars="0"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bCs/>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pStyle w:val="15"/>
        <w:keepNext w:val="0"/>
        <w:keepLines w:val="0"/>
        <w:pageBreakBefore w:val="0"/>
        <w:widowControl w:val="0"/>
        <w:numPr>
          <w:numId w:val="0"/>
        </w:numPr>
        <w:kinsoku/>
        <w:wordWrap/>
        <w:overflowPunct/>
        <w:topLinePunct w:val="0"/>
        <w:autoSpaceDE/>
        <w:autoSpaceDN/>
        <w:bidi w:val="0"/>
        <w:adjustRightInd/>
        <w:snapToGrid/>
        <w:spacing w:line="440" w:lineRule="exact"/>
        <w:ind w:left="435" w:leftChars="0"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bCs/>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pStyle w:val="15"/>
        <w:keepNext w:val="0"/>
        <w:keepLines w:val="0"/>
        <w:pageBreakBefore w:val="0"/>
        <w:widowControl w:val="0"/>
        <w:numPr>
          <w:numId w:val="0"/>
        </w:numPr>
        <w:kinsoku/>
        <w:wordWrap/>
        <w:overflowPunct/>
        <w:topLinePunct w:val="0"/>
        <w:autoSpaceDE/>
        <w:autoSpaceDN/>
        <w:bidi w:val="0"/>
        <w:adjustRightInd/>
        <w:snapToGrid/>
        <w:spacing w:line="440" w:lineRule="exact"/>
        <w:ind w:left="435" w:leftChars="0"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bCs/>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参考书目：《养殖水域生态学》，赵文，中国农业出版社，2011 版。</w:t>
      </w:r>
    </w:p>
    <w:p>
      <w:pPr>
        <w:pStyle w:val="15"/>
        <w:keepNext w:val="0"/>
        <w:keepLines w:val="0"/>
        <w:pageBreakBefore w:val="0"/>
        <w:widowControl w:val="0"/>
        <w:numPr>
          <w:numId w:val="0"/>
        </w:numPr>
        <w:kinsoku/>
        <w:wordWrap/>
        <w:overflowPunct/>
        <w:topLinePunct w:val="0"/>
        <w:autoSpaceDE/>
        <w:autoSpaceDN/>
        <w:bidi w:val="0"/>
        <w:adjustRightInd/>
        <w:snapToGrid/>
        <w:spacing w:line="440" w:lineRule="exact"/>
        <w:ind w:left="435" w:leftChars="0"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bCs/>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名词解释题30分，简答题和论述题120分。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个体生态学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生态因子的分类及其基本作用规律；光的生态作用；温度的生态作用；溶解盐类的生态作用；溶解气体的生态作用；其他非生物因子的生态作用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水生生物种群生态学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种群的概念及特性；物种的形成机制；种群遗传学；种群结构；种群统计；种群的种内关系；种群增长模型；种群数量变动及其生态对策；种群动态的调节机制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水生生物群落生态学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群落的概念和基本特征；群落的中间关系；群落的结构；浮游生物群落对水环境的浮游适应</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水域生态系统生态学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生态系统和生态系统生态学；生态系统的特征、组成和结构；生态系统的功能及其运转的基本过程；生态系统的演化和演替；生态平衡；生态系统的类型；水域生态系统的类型和基本特征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养殖水域生态系统的物种循环和能量流动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全球水循环、养殖水体溶解氧的平衡与预报、主要营养物质的循环与平衡、有机质的循环与平衡、放射性核素及有毒物质循环；养殖水域生态系统的能量流动；粒径谱理论和微生物环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第六章 养殖水域生态系统的生物生产力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生物生产力及有关概念；初级生产力；次级生产力；水体鱼产力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第七章 水域污染生态学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水体富营养化、水华、赤潮、水污染生态学和生物修复理论；环境影响评价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第八章 水生生物资源利用与保护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水生生物资源的保护；水域生态系统的生物多样性及其保护；生物入侵；引入种的生态风险分析；水域引种驯化的原理和原则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第九章 水域生态系统服务、健康评价及健康养殖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水域生态系统服务、水域生态系统健康评价；水产养殖容量与水产健康养殖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第十章 渔业资源管理及可持续利用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渔业资源的管理；可持续发展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第十一章 全球变化对水域生态系统的影响及对策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全球变化的概念；全球变化对水域生态系统的影响；减缓全球变化的途径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177"/>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7440" w:firstLineChars="3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执笔：肖调义</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1069"/>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222F9"/>
    <w:rsid w:val="003444DD"/>
    <w:rsid w:val="00347AA4"/>
    <w:rsid w:val="003537DE"/>
    <w:rsid w:val="00357E3D"/>
    <w:rsid w:val="003601A4"/>
    <w:rsid w:val="00374775"/>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976C3"/>
    <w:rsid w:val="004B38BC"/>
    <w:rsid w:val="004B5C0D"/>
    <w:rsid w:val="004C2199"/>
    <w:rsid w:val="004C3AAA"/>
    <w:rsid w:val="004D60CB"/>
    <w:rsid w:val="004D7604"/>
    <w:rsid w:val="004E2CA0"/>
    <w:rsid w:val="004E2D96"/>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071"/>
    <w:rsid w:val="006F4976"/>
    <w:rsid w:val="006F7659"/>
    <w:rsid w:val="00710C8D"/>
    <w:rsid w:val="00715B0D"/>
    <w:rsid w:val="00717389"/>
    <w:rsid w:val="00720D86"/>
    <w:rsid w:val="00722768"/>
    <w:rsid w:val="00722883"/>
    <w:rsid w:val="00733720"/>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2AF7"/>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5409"/>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6CF"/>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2E2B"/>
    <w:rsid w:val="00AB682D"/>
    <w:rsid w:val="00AC3AEA"/>
    <w:rsid w:val="00AC5960"/>
    <w:rsid w:val="00AC6EE3"/>
    <w:rsid w:val="00AD0F3E"/>
    <w:rsid w:val="00AD6852"/>
    <w:rsid w:val="00AE627C"/>
    <w:rsid w:val="00AE64A4"/>
    <w:rsid w:val="00AF3549"/>
    <w:rsid w:val="00AF3616"/>
    <w:rsid w:val="00B2055C"/>
    <w:rsid w:val="00B352B6"/>
    <w:rsid w:val="00B3585C"/>
    <w:rsid w:val="00B41E39"/>
    <w:rsid w:val="00B47726"/>
    <w:rsid w:val="00B51969"/>
    <w:rsid w:val="00B564FF"/>
    <w:rsid w:val="00B62D67"/>
    <w:rsid w:val="00B73582"/>
    <w:rsid w:val="00B77C82"/>
    <w:rsid w:val="00B8107B"/>
    <w:rsid w:val="00BB5F1E"/>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09C"/>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EF5B71"/>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1743DA8"/>
    <w:rsid w:val="01FE6284"/>
    <w:rsid w:val="02C8468B"/>
    <w:rsid w:val="03441280"/>
    <w:rsid w:val="037832DD"/>
    <w:rsid w:val="03A31482"/>
    <w:rsid w:val="04024C43"/>
    <w:rsid w:val="053F4B4A"/>
    <w:rsid w:val="056011E7"/>
    <w:rsid w:val="062447F7"/>
    <w:rsid w:val="09556A33"/>
    <w:rsid w:val="09C41322"/>
    <w:rsid w:val="0ABF29D0"/>
    <w:rsid w:val="0ACF76FC"/>
    <w:rsid w:val="0B093477"/>
    <w:rsid w:val="0B947A89"/>
    <w:rsid w:val="0C8B72E0"/>
    <w:rsid w:val="0D64750C"/>
    <w:rsid w:val="0D7C46FB"/>
    <w:rsid w:val="0E1935D1"/>
    <w:rsid w:val="0F1D0FEE"/>
    <w:rsid w:val="1018575E"/>
    <w:rsid w:val="1181205F"/>
    <w:rsid w:val="118D2CA9"/>
    <w:rsid w:val="12BA328E"/>
    <w:rsid w:val="14407B5E"/>
    <w:rsid w:val="149D6E20"/>
    <w:rsid w:val="16734BDC"/>
    <w:rsid w:val="17D73696"/>
    <w:rsid w:val="17DA2F93"/>
    <w:rsid w:val="193278C5"/>
    <w:rsid w:val="19B13F87"/>
    <w:rsid w:val="1A970B43"/>
    <w:rsid w:val="1AE17DE3"/>
    <w:rsid w:val="1B38618A"/>
    <w:rsid w:val="1B4824A7"/>
    <w:rsid w:val="1B5D064D"/>
    <w:rsid w:val="1BC85FBD"/>
    <w:rsid w:val="1C1A5CE0"/>
    <w:rsid w:val="1C320B3B"/>
    <w:rsid w:val="1D13066F"/>
    <w:rsid w:val="1D315AF0"/>
    <w:rsid w:val="1D585852"/>
    <w:rsid w:val="1F0911CF"/>
    <w:rsid w:val="200413B1"/>
    <w:rsid w:val="20131A51"/>
    <w:rsid w:val="210019D4"/>
    <w:rsid w:val="21296B83"/>
    <w:rsid w:val="2204306F"/>
    <w:rsid w:val="223411EE"/>
    <w:rsid w:val="23432543"/>
    <w:rsid w:val="257C05F8"/>
    <w:rsid w:val="26AA45A0"/>
    <w:rsid w:val="2799793B"/>
    <w:rsid w:val="27BD0834"/>
    <w:rsid w:val="28CC4D63"/>
    <w:rsid w:val="2A1F15EF"/>
    <w:rsid w:val="2AAA0F04"/>
    <w:rsid w:val="2B025CBE"/>
    <w:rsid w:val="2BD517FB"/>
    <w:rsid w:val="2C4D7176"/>
    <w:rsid w:val="2D2C746F"/>
    <w:rsid w:val="2D790FB4"/>
    <w:rsid w:val="2DC66F57"/>
    <w:rsid w:val="2E00207A"/>
    <w:rsid w:val="2ECE640F"/>
    <w:rsid w:val="2F0C0429"/>
    <w:rsid w:val="2FE24EB4"/>
    <w:rsid w:val="301E2FB8"/>
    <w:rsid w:val="307E0BEA"/>
    <w:rsid w:val="31597F2B"/>
    <w:rsid w:val="31652F32"/>
    <w:rsid w:val="3175415E"/>
    <w:rsid w:val="32D36964"/>
    <w:rsid w:val="334322ED"/>
    <w:rsid w:val="334F2F51"/>
    <w:rsid w:val="34022BA7"/>
    <w:rsid w:val="35790505"/>
    <w:rsid w:val="36DB2934"/>
    <w:rsid w:val="39453A52"/>
    <w:rsid w:val="39627BF1"/>
    <w:rsid w:val="39F36121"/>
    <w:rsid w:val="3AE96684"/>
    <w:rsid w:val="3B387E07"/>
    <w:rsid w:val="3B822ECC"/>
    <w:rsid w:val="3D132A11"/>
    <w:rsid w:val="3F156CC5"/>
    <w:rsid w:val="402721F3"/>
    <w:rsid w:val="40647062"/>
    <w:rsid w:val="409F4323"/>
    <w:rsid w:val="43624378"/>
    <w:rsid w:val="43A551AE"/>
    <w:rsid w:val="43D07284"/>
    <w:rsid w:val="44805BCC"/>
    <w:rsid w:val="45021AE0"/>
    <w:rsid w:val="461A7810"/>
    <w:rsid w:val="479A2D85"/>
    <w:rsid w:val="487875F3"/>
    <w:rsid w:val="48EA55B8"/>
    <w:rsid w:val="49D614B7"/>
    <w:rsid w:val="49FF49ED"/>
    <w:rsid w:val="4AFA6B3E"/>
    <w:rsid w:val="4BF121CF"/>
    <w:rsid w:val="4C112CF8"/>
    <w:rsid w:val="4D3E34D9"/>
    <w:rsid w:val="4D43327E"/>
    <w:rsid w:val="4D9B59E1"/>
    <w:rsid w:val="4DF9236D"/>
    <w:rsid w:val="4E7B0596"/>
    <w:rsid w:val="4F5020A0"/>
    <w:rsid w:val="50204007"/>
    <w:rsid w:val="506E5041"/>
    <w:rsid w:val="527E7117"/>
    <w:rsid w:val="52E87394"/>
    <w:rsid w:val="53AA69F4"/>
    <w:rsid w:val="54257E53"/>
    <w:rsid w:val="543C5BCE"/>
    <w:rsid w:val="55223D5B"/>
    <w:rsid w:val="555809C1"/>
    <w:rsid w:val="585B4102"/>
    <w:rsid w:val="589909E8"/>
    <w:rsid w:val="5940047C"/>
    <w:rsid w:val="5946467A"/>
    <w:rsid w:val="5CEC0362"/>
    <w:rsid w:val="5D226586"/>
    <w:rsid w:val="5D2354A4"/>
    <w:rsid w:val="5F11230A"/>
    <w:rsid w:val="5F486248"/>
    <w:rsid w:val="60156F82"/>
    <w:rsid w:val="61891066"/>
    <w:rsid w:val="636C0698"/>
    <w:rsid w:val="649C5F30"/>
    <w:rsid w:val="65AB124F"/>
    <w:rsid w:val="66013F92"/>
    <w:rsid w:val="666A50D1"/>
    <w:rsid w:val="66842351"/>
    <w:rsid w:val="67344091"/>
    <w:rsid w:val="67616DD2"/>
    <w:rsid w:val="676701AB"/>
    <w:rsid w:val="68E142FC"/>
    <w:rsid w:val="69AC4290"/>
    <w:rsid w:val="69F55534"/>
    <w:rsid w:val="6A084EC2"/>
    <w:rsid w:val="6AD00FEE"/>
    <w:rsid w:val="6B63780E"/>
    <w:rsid w:val="6B8307D1"/>
    <w:rsid w:val="6C004A24"/>
    <w:rsid w:val="6DD814D1"/>
    <w:rsid w:val="6F9C1648"/>
    <w:rsid w:val="721B59C0"/>
    <w:rsid w:val="72F3018C"/>
    <w:rsid w:val="73B20129"/>
    <w:rsid w:val="73CB1619"/>
    <w:rsid w:val="73F57705"/>
    <w:rsid w:val="75BD6337"/>
    <w:rsid w:val="75C072A6"/>
    <w:rsid w:val="76314E47"/>
    <w:rsid w:val="76E13182"/>
    <w:rsid w:val="783C3476"/>
    <w:rsid w:val="79670542"/>
    <w:rsid w:val="798F5D3B"/>
    <w:rsid w:val="7A9B36D9"/>
    <w:rsid w:val="7B486692"/>
    <w:rsid w:val="7C5F1CE0"/>
    <w:rsid w:val="7DF10063"/>
    <w:rsid w:val="7E067ADB"/>
    <w:rsid w:val="7E62360E"/>
    <w:rsid w:val="7F397345"/>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181</Words>
  <Characters>1038</Characters>
  <Lines>8</Lines>
  <Paragraphs>2</Paragraphs>
  <TotalTime>0</TotalTime>
  <ScaleCrop>false</ScaleCrop>
  <LinksUpToDate>false</LinksUpToDate>
  <CharactersWithSpaces>1217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Y.</cp:lastModifiedBy>
  <cp:lastPrinted>2018-07-16T02:14:00Z</cp:lastPrinted>
  <dcterms:modified xsi:type="dcterms:W3CDTF">2023-09-20T16:03:15Z</dcterms:modified>
  <dc:title>关于编制2002年硕士研究生招生专业目录的通知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4C593E8603C846D0898FDB652973C417_13</vt:lpwstr>
  </property>
</Properties>
</file>