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《金融学》考试大纲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bCs/>
                <w:color w:val="333333"/>
                <w:szCs w:val="21"/>
              </w:rPr>
              <w:t>金融硕士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金融学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一、考试目的与要求</w:t>
            </w:r>
          </w:p>
          <w:p>
            <w:pPr>
              <w:pStyle w:val="11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金融与经济发展、货币及货币供需、金融市场与金融机构、货币政策和通货膨胀与通货紧缩的主要内容：货币与货币制度、信用与利率、金融市场、金融机构、商业银行、中央银行、货币政策、通货膨胀与通货紧缩的理解掌握程度和对知识的运用能力；同时考察学生对相关拓展内容如金融创新、金融风险、金融危机与金融安全、金融监管等的了解情况。要求考生准确记忆基本概念，理解基本理论，并能妥善运用到综合题目的处理中。</w:t>
            </w:r>
          </w:p>
          <w:p>
            <w:pPr>
              <w:pStyle w:val="11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二、试卷结构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例：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420" w:leftChars="200"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货币与货币制度                 约10分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420" w:leftChars="200"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信用与利率机制                 约10分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420" w:leftChars="200"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金融中介与金融市场             约15分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420" w:leftChars="200"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现代货币的创造机制             约10分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420" w:leftChars="200"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货币供给、货币需求与货币均衡   约15分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420" w:leftChars="200"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通货膨胀与通货紧缩             约10分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420" w:leftChars="200"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货币政策                       约15分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420" w:leftChars="200"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金融脆弱性与金融危机           约5分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420" w:leftChars="200"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金融发展与经济增长             约5分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ind w:left="420" w:leftChars="200"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金融监管与金融创新             约5分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客观题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约40分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1．名词解释                 约10分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2．判断题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约10分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3. 选择题                   约20分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　　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约6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firstLine="0" w:firstLineChars="0"/>
              <w:jc w:val="left"/>
              <w:textAlignment w:val="auto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　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分析题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约6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  <w:r>
              <w:rPr>
                <w:rFonts w:hAnsi="宋体" w:cs="宋体"/>
                <w:b/>
                <w:sz w:val="18"/>
                <w:szCs w:val="1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（一）货币与货币制度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考试内容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货币的基本概念、货币的起源以及各种不同的货币形态，阐述货币的职能、货币的界说及货币制度。掌握货币法定偿付能力的相关概念。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考试要求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货币和外汇的概念。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货币的不同形态以及劣币驱良币定律的概念。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货币的职能。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货币购买力的概念以及计算方法。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货币本位制度概念以及金本位的发展。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货币制度的无限法偿与有限法偿的概念。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（二）信用与利率机制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信用及其与货币的联系；信用的特征；信用的形式；信用工具；利息与利率；利率体系；利率的计量；利率的决定；影响利率的主要因素，利率的风险结构和期限结构。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了解信用的定义、产生及信用与货币的联系。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理解盈余与赤字、债权与债务，信用关系中个人、企业、政府和国际收支，掌握现代信用的集中形式。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了解高利贷以及我国民间借贷的特点。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了解并掌握利率的基本概念，利率的种类及各自的含义。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 了解利率的决定理论，利率的作用及其度量方法，掌握理论的风险结构和期限结构，性综合运用以上内容进行合理地分析和论述以及计算。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（三）金融中介与金融市场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融中介的分类；西方国家的金融中介体系；中国金融中介体系；国际金融机构体系；商业银行；商业银行负债业务、商业银行资产业务、商业银行表外业务、商业银行的经营与管理；中央银行制度的产生和发展；中央银行的职能；中央银行的主要业务；中央银行制度的类型；金融市场的概念、功能及运作流程，金融市场的类型及各自的主要特征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了解金融中介的分类；西方国家的金融中介体系；中国金融中介体系；国际金融机构体系。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理解并掌握商业银行；商业银行负债业务、商业银行资产业务、商业银行表外业务、商业银行的经营与管理。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掌握中央银行制度的产生和发展；中央银行的职能；中央银行的主要业务；中央银行制度的类型。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金融市场的功能及运作流程、金融市场的类型及各自的主要特征；初级市场和二级市场的联系和区别；证券发行的两种方式及区别；有效市场假说的主要内容及相关检验，远期合约和期货合约的联系及区别。风险资本的投资过程及退出途径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 综合运用以上内容进行合理地分析和论述。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（四）现代货币创造机制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信用货币的概念及内涵；现代银行创造存款货币的功能及机制；原始存款与派生存款的区别；派生乘数与货币乘数的计算公式。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了解信用货币的概念及内涵。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理解并掌握现代银行创造存款货币的功能及机制。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掌握原始存款与派生存款的区别。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了解存款货币创造的必要前提条件，准确理解基本货币。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 派生乘数与货币乘数的计算、区别及内在联系。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 了解中央银行和存款货币银行在货币创造过程中的作用。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 综合运用以上内容进行合理地分析和论述。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（五）货币供给、货币需求与货币均衡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各种货币需求理论；货币供给层次的划分依据；中央银行调控货币供给数量的工具及其作用机制、货币供求与利率的关系以及货币均衡与市场均衡、货币供给的产出效应及其扩张界限。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了解各种货币需求理论之间的内在联系和区别。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理解货币供给层次划分的基本依据，中央银行调控货币供给数量的工具及其作用机制。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掌握居民、企业行为以及商业银行对货币供给的影响。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掌握货币供求与利率的关系以及货币均衡与市场均衡；货币供给的产出效应及其扩张界限。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 综合运用以上内容进行合理地分析和论述。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（六）通货膨胀与通货紧缩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通货膨胀及其度量；通货膨胀的成因；通货膨胀的经济效应；通货膨胀的治理对策；通货紧缩。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sz w:val="18"/>
                <w:szCs w:val="18"/>
                <w:lang w:eastAsia="zh-CN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了解通货膨胀的概念及其度量标准。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掌握通货膨胀的相关社会经济效应。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掌握就业与通货膨胀的替代利率以及滞涨。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掌握通货膨胀的成因，不同成因下跌通货膨胀治理方法。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 通货紧缩的定义及其带来的社会经济效应。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 综合运用以上内容进行合理地分析和论述。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（七）货币政策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货币政策及其目标，货币政策工具、传导机制和中介目标，货币政策实施效应。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sz w:val="18"/>
                <w:szCs w:val="18"/>
                <w:lang w:eastAsia="zh-CN"/>
              </w:rPr>
              <w:t>考试要求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了解货币政策的概念以及我国对货币政策认识的演变。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掌握货币政策的目标以及我国货币政策目标的选择。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掌握货币政策工具的种类及其效应；货币政策传导机制以及中介目标；货币政策与财政政策的配合。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汇率政策以及开放条件下货币政策的国际传导和协调。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 综合运用以上内容进行合理地分析和论述。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（八）金融脆弱性与金融危机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金融脆弱性；金融危机；金融危机的转化机制；金融危机的相关理论。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了解并掌握金融脆弱性的概念与成因。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掌握金融危机来临与经验教训，了解中国金融脆弱性与金融危机。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综合运用以上内容进行合理地分析和论述。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（九）金融发展与经济增长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金融发展的含义；金融发展与经济增长的相互关系、中国的金融发展情况、金融压抑现象以及政策原因、金融自由化改革、普惠金融的内容。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sz w:val="18"/>
                <w:szCs w:val="18"/>
                <w:lang w:eastAsia="zh-CN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 理解金融发展的含义：金融相关率、货币化率、金融化等等含义因。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掌握金融压抑的政策原因，发展中国家金融自由化改革的教训，中国金融改革的主要内容和方向。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普惠金融的含义。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综合运用以上内容进行合理地分析和论述。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（十）金融监管与金融创新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leftChars="200"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金融监管的原则、成本；金融监管的失灵以及表现形式；金融监管体制的类型；《巴塞尔协议Ⅱ》的三大支柱、《巴塞尔协议Ⅲ》的关注点；金融创新的内涵；金融创新的背景与导因；金融创新的内容。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40" w:firstLineChars="300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sz w:val="18"/>
                <w:szCs w:val="18"/>
                <w:lang w:eastAsia="zh-CN"/>
              </w:rPr>
              <w:t>考试要求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理解并掌握金融监管的原则、成本，金融监管失灵及其表现形式，金融监管体制的类型。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 掌握《巴塞尔协议Ⅱ》的三大支柱、《巴塞尔协议Ⅲ》的关注点以及中国版的《巴塞尔协议Ⅲ》。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 理解金融创新的含义，了解金融创新的国际背景与直接原因。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 掌握金融创新的内容，及其与金融管制、金融风险与金融深化之间的辩证关系。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00" w:firstLineChars="5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 综合运用以上内容进行合理地分析和论述。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参考书目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lef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黄达、张杰. 《金融学》（第五版）.中国人民大学出版社，2020年。</w:t>
            </w:r>
          </w:p>
        </w:tc>
      </w:tr>
    </w:tbl>
    <w:p>
      <w:r>
        <w:t xml:space="preserve">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E55167"/>
    <w:multiLevelType w:val="singleLevel"/>
    <w:tmpl w:val="A5E5516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C3AF2BF"/>
    <w:multiLevelType w:val="singleLevel"/>
    <w:tmpl w:val="0C3AF2B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zk4ZGUxZDY2OGIwN2Q4MDk0YTYyYjIzN2ZkY2UifQ=="/>
  </w:docVars>
  <w:rsids>
    <w:rsidRoot w:val="00172A27"/>
    <w:rsid w:val="00046611"/>
    <w:rsid w:val="00087023"/>
    <w:rsid w:val="000F108C"/>
    <w:rsid w:val="001D6F65"/>
    <w:rsid w:val="001E4D95"/>
    <w:rsid w:val="0027273B"/>
    <w:rsid w:val="002B2C80"/>
    <w:rsid w:val="00307725"/>
    <w:rsid w:val="00324FDC"/>
    <w:rsid w:val="003852AE"/>
    <w:rsid w:val="00397FAC"/>
    <w:rsid w:val="003D2436"/>
    <w:rsid w:val="003F7ACB"/>
    <w:rsid w:val="004F1F09"/>
    <w:rsid w:val="00527092"/>
    <w:rsid w:val="005455FB"/>
    <w:rsid w:val="0060720A"/>
    <w:rsid w:val="0061194D"/>
    <w:rsid w:val="00627026"/>
    <w:rsid w:val="00660B0C"/>
    <w:rsid w:val="006F1700"/>
    <w:rsid w:val="00762B20"/>
    <w:rsid w:val="009D7FFB"/>
    <w:rsid w:val="00A45105"/>
    <w:rsid w:val="00B602D8"/>
    <w:rsid w:val="00BC6C01"/>
    <w:rsid w:val="00CB5328"/>
    <w:rsid w:val="00CF25B5"/>
    <w:rsid w:val="00E64074"/>
    <w:rsid w:val="00EB25D2"/>
    <w:rsid w:val="00F456E5"/>
    <w:rsid w:val="00F63A09"/>
    <w:rsid w:val="00FA4DCB"/>
    <w:rsid w:val="00FF3740"/>
    <w:rsid w:val="032B47EA"/>
    <w:rsid w:val="04B2035A"/>
    <w:rsid w:val="0C3A5FE1"/>
    <w:rsid w:val="11DD1A47"/>
    <w:rsid w:val="18EF453A"/>
    <w:rsid w:val="1D8F293E"/>
    <w:rsid w:val="1F5F584A"/>
    <w:rsid w:val="2950389B"/>
    <w:rsid w:val="2A673F2F"/>
    <w:rsid w:val="36691B21"/>
    <w:rsid w:val="3E300C53"/>
    <w:rsid w:val="441647C1"/>
    <w:rsid w:val="51ED4DB3"/>
    <w:rsid w:val="52DA766D"/>
    <w:rsid w:val="62755D04"/>
    <w:rsid w:val="65AE717A"/>
    <w:rsid w:val="70C251BD"/>
    <w:rsid w:val="79CE69C9"/>
    <w:rsid w:val="7A591A23"/>
    <w:rsid w:val="7E444D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纯文本 Char"/>
    <w:link w:val="2"/>
    <w:uiPriority w:val="0"/>
    <w:rPr>
      <w:rFonts w:ascii="宋体" w:hAnsi="Courier New" w:eastAsia="宋体" w:cs="Times New Roman"/>
      <w:sz w:val="20"/>
      <w:szCs w:val="20"/>
    </w:rPr>
  </w:style>
  <w:style w:type="character" w:customStyle="1" w:styleId="9">
    <w:name w:val="页脚 Char"/>
    <w:link w:val="3"/>
    <w:uiPriority w:val="0"/>
    <w:rPr>
      <w:rFonts w:cs="Times New Roman"/>
      <w:sz w:val="18"/>
      <w:szCs w:val="18"/>
    </w:rPr>
  </w:style>
  <w:style w:type="character" w:customStyle="1" w:styleId="10">
    <w:name w:val="页眉 Char"/>
    <w:link w:val="4"/>
    <w:uiPriority w:val="0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2757</Words>
  <Characters>2821</Characters>
  <Lines>24</Lines>
  <Paragraphs>6</Paragraphs>
  <TotalTime>3</TotalTime>
  <ScaleCrop>false</ScaleCrop>
  <LinksUpToDate>false</LinksUpToDate>
  <CharactersWithSpaces>3240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2015-09-21T06:31:00Z</cp:lastPrinted>
  <dcterms:modified xsi:type="dcterms:W3CDTF">2024-01-09T07:55:59Z</dcterms:modified>
  <dc:title>《高等代数》考试大纲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C8716FC4146B4648B56A6F18EE2ECDE9_13</vt:lpwstr>
  </property>
</Properties>
</file>