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24年硕士研究生入学考试初试科目大纲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生命科学与技术学院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071300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生态学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601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高等数学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黑体" w:hAnsi="宋体" w:eastAsia="黑体" w:cs="宋体"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黑体" w:hAnsi="宋体" w:eastAsia="黑体" w:cs="宋体"/>
                <w:color w:val="000000"/>
                <w:kern w:val="0"/>
                <w:sz w:val="24"/>
              </w:rPr>
              <w:t>函数、极限、连续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函数的概念及表示法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函数的有界性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单调性、周期性和奇偶性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复合函数、反函数、分段函数和隐函数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基本初等函数的性质及其图形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初等函数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函数关系的建立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数列极限与函数极限的定义及其性质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函数的左极限与右极限  无穷小和无穷大的概念及其关系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无穷小的性质及无穷小的比较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极限的四则运算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极限存在的两个准则：单调有界准则和夹逼准则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两个重要极限：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position w:val="-24"/>
                <w:sz w:val="24"/>
              </w:rPr>
              <w:object>
                <v:shape id="_x0000_i1025" o:spt="75" type="#_x0000_t75" style="height:30.75pt;width:60.7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position w:val="-28"/>
                <w:sz w:val="24"/>
              </w:rPr>
              <w:object>
                <v:shape id="_x0000_i1026" o:spt="75" type="#_x0000_t75" style="height:36.75pt;width:78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6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函数连续的概念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函数间断点的类型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初等函数的连续性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闭区间上连续函数的性质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有界性、最大值和最小值定理、介值定理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黑体" w:hAnsi="宋体" w:eastAsia="黑体" w:cs="宋体"/>
                <w:color w:val="000000"/>
                <w:kern w:val="0"/>
                <w:sz w:val="24"/>
              </w:rPr>
              <w:t>二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黑体" w:hAnsi="宋体" w:eastAsia="黑体" w:cs="宋体"/>
                <w:color w:val="000000"/>
                <w:kern w:val="0"/>
                <w:sz w:val="24"/>
              </w:rPr>
              <w:t>一元函数微分学</w:t>
            </w:r>
          </w:p>
          <w:p>
            <w:pPr>
              <w:widowControl/>
              <w:shd w:val="clear" w:color="auto" w:fill="FFFFFF"/>
              <w:spacing w:line="36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导数和微分的概念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导数的几何意义和物理意义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函数的可导性与连续性之间的关系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平面曲线的切线和法线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导数和微分的四则运算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基本初等函数的导数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复合函数、反函数、隐函数以及参数方程所确定的函数的微分法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高阶导数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一阶微分形式的不变性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微分中值定理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罗尔定理、拉格朗日中值定理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柯西中值定理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和泰勒中值定理；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洛必达法则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函数单调性的判别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函数的极值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函数图形的凹凸性、拐点及渐近线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函数图形的描绘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函数的最大值与最小值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黑体" w:hAnsi="宋体" w:eastAsia="黑体" w:cs="宋体"/>
                <w:color w:val="000000"/>
                <w:kern w:val="0"/>
                <w:sz w:val="24"/>
              </w:rPr>
              <w:t>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黑体" w:hAnsi="宋体" w:eastAsia="黑体" w:cs="宋体"/>
                <w:color w:val="000000"/>
                <w:kern w:val="0"/>
                <w:sz w:val="24"/>
              </w:rPr>
              <w:t>一元函数积分学</w:t>
            </w:r>
          </w:p>
          <w:p>
            <w:pPr>
              <w:widowControl/>
              <w:shd w:val="clear" w:color="auto" w:fill="FFFFFF"/>
              <w:spacing w:line="36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原函数和不定积分的概念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不定积分的基本性质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基本积分公式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定积分的概念和基本性质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定积分中值定理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积分上限的函数及其导数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牛顿-莱布尼茨公式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不定积分和定积分的换元积分法与分部积分法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有理函数、三角函数的有理式和简单无理函数的积分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反常（广义）积分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定积分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在几何上的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应用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黑体" w:hAnsi="宋体" w:eastAsia="黑体" w:cs="宋体"/>
                <w:color w:val="000000"/>
                <w:kern w:val="0"/>
                <w:sz w:val="24"/>
              </w:rPr>
              <w:t>四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黑体" w:hAnsi="宋体" w:eastAsia="黑体" w:cs="宋体"/>
                <w:color w:val="000000"/>
                <w:kern w:val="0"/>
                <w:sz w:val="24"/>
              </w:rPr>
              <w:t>多元函数微积分学</w:t>
            </w:r>
          </w:p>
          <w:p>
            <w:pPr>
              <w:widowControl/>
              <w:shd w:val="clear" w:color="auto" w:fill="FFFFFF"/>
              <w:spacing w:line="36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多元函数的概念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二元函数的几何意义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二元函数的极限与连续的概念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有界闭区域上二元连续函数的性质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多元函数的偏导数和全微分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多元复合函数、隐函数的求导法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二阶偏导数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多元函数的极值和条件极值、最大值和最小值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二重积分的概念、基本性质和计算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黑体" w:hAnsi="宋体" w:eastAsia="黑体" w:cs="宋体"/>
                <w:color w:val="000000"/>
                <w:kern w:val="0"/>
                <w:sz w:val="24"/>
              </w:rPr>
              <w:t>五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黑体" w:hAnsi="宋体" w:eastAsia="黑体" w:cs="宋体"/>
                <w:color w:val="000000"/>
                <w:kern w:val="0"/>
                <w:sz w:val="24"/>
              </w:rPr>
              <w:t>常微分方程</w:t>
            </w:r>
          </w:p>
          <w:p>
            <w:pPr>
              <w:widowControl/>
              <w:shd w:val="clear" w:color="auto" w:fill="FFFFFF"/>
              <w:spacing w:line="360" w:lineRule="atLeast"/>
              <w:ind w:firstLine="480" w:firstLineChars="200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常微分方程的基本概念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变量可分离的微分方程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齐次微分方程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一阶线性微分方程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可降阶的高阶微分方程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线性微分方程解的性质及解的结构定理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二阶常系数齐次线性微分方程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高于二阶的某些常系数齐次线性微分方程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简单的二阶常系数非齐次线性微分方程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86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不指定参考书目，考试范围以本考试大纲为准。</w:t>
            </w:r>
          </w:p>
        </w:tc>
      </w:tr>
    </w:tbl>
    <w:p>
      <w:pPr>
        <w:spacing w:line="6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学科负责人签字：</w:t>
      </w:r>
      <w:r>
        <w:rPr>
          <w:rFonts w:ascii="华文仿宋" w:hAnsi="华文仿宋" w:eastAsia="华文仿宋"/>
          <w:sz w:val="28"/>
          <w:szCs w:val="28"/>
        </w:rPr>
        <w:t xml:space="preserve">                 </w:t>
      </w:r>
      <w:r>
        <w:rPr>
          <w:rFonts w:hint="eastAsia" w:ascii="华文仿宋" w:hAnsi="华文仿宋" w:eastAsia="华文仿宋"/>
          <w:sz w:val="28"/>
          <w:szCs w:val="28"/>
        </w:rPr>
        <w:t xml:space="preserve">学院负责人签字： </w:t>
      </w:r>
    </w:p>
    <w:p>
      <w:pPr>
        <w:spacing w:line="400" w:lineRule="exact"/>
        <w:ind w:firstLine="5600" w:firstLineChars="20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（学院公章）</w:t>
      </w:r>
    </w:p>
    <w:p>
      <w:pPr>
        <w:spacing w:line="400" w:lineRule="exact"/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月   日</w:t>
      </w:r>
    </w:p>
    <w:p>
      <w:pPr>
        <w:rPr>
          <w:rFonts w:ascii="宋体" w:hAnsi="宋体" w:cs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NDEwZjIzZTRhZGRlYjRlZDgzMWZjZmRiZTllMmIifQ=="/>
  </w:docVars>
  <w:rsids>
    <w:rsidRoot w:val="00C14CCF"/>
    <w:rsid w:val="00105D8D"/>
    <w:rsid w:val="00442093"/>
    <w:rsid w:val="0060613B"/>
    <w:rsid w:val="00C14CCF"/>
    <w:rsid w:val="00E54B9E"/>
    <w:rsid w:val="00F01C06"/>
    <w:rsid w:val="00F44326"/>
    <w:rsid w:val="04E33E82"/>
    <w:rsid w:val="09645F3F"/>
    <w:rsid w:val="0A910C84"/>
    <w:rsid w:val="0DB666B3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2F557099"/>
    <w:rsid w:val="30436698"/>
    <w:rsid w:val="307A495F"/>
    <w:rsid w:val="32FB15CC"/>
    <w:rsid w:val="38D67910"/>
    <w:rsid w:val="3BAC27A9"/>
    <w:rsid w:val="3D8A3E9E"/>
    <w:rsid w:val="3DEA7081"/>
    <w:rsid w:val="4478026A"/>
    <w:rsid w:val="45D61CA7"/>
    <w:rsid w:val="48EF5232"/>
    <w:rsid w:val="4BD218D8"/>
    <w:rsid w:val="4E0E7D0D"/>
    <w:rsid w:val="50755107"/>
    <w:rsid w:val="524F6A06"/>
    <w:rsid w:val="52843C02"/>
    <w:rsid w:val="548D6173"/>
    <w:rsid w:val="58C17B9F"/>
    <w:rsid w:val="5B2C3641"/>
    <w:rsid w:val="5BAC56BA"/>
    <w:rsid w:val="5DE11505"/>
    <w:rsid w:val="61B2336B"/>
    <w:rsid w:val="62656D75"/>
    <w:rsid w:val="67B76AB7"/>
    <w:rsid w:val="67B7762E"/>
    <w:rsid w:val="7108119A"/>
    <w:rsid w:val="73DD27B1"/>
    <w:rsid w:val="743222E9"/>
    <w:rsid w:val="743D5FEE"/>
    <w:rsid w:val="785B410D"/>
    <w:rsid w:val="7A074554"/>
    <w:rsid w:val="7B3922A9"/>
    <w:rsid w:val="7CD67CE7"/>
    <w:rsid w:val="7D82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msolistparagraph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947</Words>
  <Characters>955</Characters>
  <Lines>7</Lines>
  <Paragraphs>2</Paragraphs>
  <TotalTime>0</TotalTime>
  <ScaleCrop>false</ScaleCrop>
  <LinksUpToDate>false</LinksUpToDate>
  <CharactersWithSpaces>965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2021-04-11T01:33:00Z</dcterms:created>
  <dc:creator>Administrator.USER-20190227GT</dc:creator>
  <cp:lastModifiedBy>粒粒橙</cp:lastModifiedBy>
  <cp:lastPrinted>2021-04-13T08:47:00Z</cp:lastPrinted>
  <dcterms:modified xsi:type="dcterms:W3CDTF">2023-09-19T09:24:50Z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9EE0194D72A2472190EC6A8EEEB54423</vt:lpwstr>
  </property>
  <property fmtid="{D5CDD505-2E9C-101B-9397-08002B2CF9AE}" pid="4" name="MTWinEqns">
    <vt:bool>true</vt:bool>
  </property>
</Properties>
</file>