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科目名称：密码学与网络安全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《</w:t>
      </w:r>
      <w:r>
        <w:rPr>
          <w:rFonts w:hint="eastAsia" w:ascii="仿宋_GB2312" w:hAnsi="仿宋" w:eastAsia="仿宋_GB2312"/>
          <w:sz w:val="28"/>
          <w:szCs w:val="28"/>
        </w:rPr>
        <w:t>密码学与网络安全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》包括密码编码学与网络安全的基本原理与应用技术, 是信息安全学科的基础。掌握</w:t>
      </w:r>
      <w:r>
        <w:rPr>
          <w:rFonts w:eastAsia="仿宋_GB2312"/>
          <w:sz w:val="28"/>
          <w:szCs w:val="28"/>
        </w:rPr>
        <w:t>密码编码学的基本原理、</w:t>
      </w:r>
      <w:r>
        <w:rPr>
          <w:rFonts w:eastAsia="仿宋_GB2312"/>
          <w:sz w:val="28"/>
        </w:rPr>
        <w:t>算法模型和应用技术；</w:t>
      </w:r>
      <w:r>
        <w:rPr>
          <w:rFonts w:hint="eastAsia" w:eastAsia="仿宋_GB2312"/>
          <w:sz w:val="28"/>
          <w:szCs w:val="28"/>
        </w:rPr>
        <w:t>能够</w:t>
      </w:r>
      <w:r>
        <w:rPr>
          <w:rFonts w:eastAsia="仿宋_GB2312"/>
          <w:sz w:val="28"/>
          <w:szCs w:val="28"/>
        </w:rPr>
        <w:t>用</w:t>
      </w:r>
      <w:r>
        <w:rPr>
          <w:rFonts w:eastAsia="仿宋_GB2312"/>
          <w:sz w:val="28"/>
        </w:rPr>
        <w:t>对称密码、公钥密码体制解决信息系统数据的保</w:t>
      </w:r>
      <w:bookmarkStart w:id="0" w:name="_GoBack"/>
      <w:bookmarkEnd w:id="0"/>
      <w:r>
        <w:rPr>
          <w:rFonts w:eastAsia="仿宋_GB2312"/>
          <w:sz w:val="28"/>
        </w:rPr>
        <w:t>密性、完整性、真实性等数据层的安全问题</w:t>
      </w:r>
      <w:r>
        <w:rPr>
          <w:rFonts w:eastAsia="仿宋_GB2312"/>
          <w:sz w:val="28"/>
          <w:szCs w:val="28"/>
        </w:rPr>
        <w:t>；</w:t>
      </w:r>
      <w:r>
        <w:rPr>
          <w:rFonts w:hint="eastAsia" w:eastAsia="仿宋_GB2312"/>
          <w:sz w:val="28"/>
          <w:szCs w:val="28"/>
        </w:rPr>
        <w:t>能够</w:t>
      </w:r>
      <w:r>
        <w:rPr>
          <w:rFonts w:eastAsia="仿宋_GB2312"/>
          <w:sz w:val="28"/>
          <w:szCs w:val="28"/>
        </w:rPr>
        <w:t>用</w:t>
      </w:r>
      <w:r>
        <w:rPr>
          <w:rFonts w:eastAsia="仿宋_GB2312"/>
          <w:sz w:val="28"/>
        </w:rPr>
        <w:t>密码算法解决</w:t>
      </w:r>
      <w:r>
        <w:rPr>
          <w:rFonts w:hint="eastAsia" w:eastAsia="仿宋_GB2312"/>
          <w:sz w:val="28"/>
        </w:rPr>
        <w:t>无线网络安全、</w:t>
      </w:r>
      <w:r>
        <w:rPr>
          <w:rFonts w:eastAsia="仿宋_GB2312"/>
          <w:sz w:val="28"/>
        </w:rPr>
        <w:t>电子邮件安全、IP安全以及Web安全等网络协议层的安全问题。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</w:rPr>
        <w:t>1</w:t>
      </w:r>
      <w:r>
        <w:rPr>
          <w:rFonts w:hint="eastAsia" w:ascii="仿宋_GB2312" w:hAnsi="华文中宋" w:eastAsia="仿宋_GB2312"/>
          <w:sz w:val="28"/>
        </w:rPr>
        <w:t>. 古典密码学：</w:t>
      </w:r>
      <w:r>
        <w:rPr>
          <w:rFonts w:eastAsia="仿宋_GB2312"/>
          <w:sz w:val="28"/>
          <w:szCs w:val="28"/>
        </w:rPr>
        <w:t>包括</w:t>
      </w:r>
      <w:r>
        <w:rPr>
          <w:rFonts w:hint="eastAsia" w:eastAsia="仿宋_GB2312"/>
          <w:sz w:val="28"/>
          <w:szCs w:val="28"/>
        </w:rPr>
        <w:t>代换密码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仿射密码、维吉尼亚密码、Hill密码、置换密码等</w:t>
      </w:r>
      <w:r>
        <w:rPr>
          <w:rFonts w:eastAsia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eastAsia="仿宋_GB2312"/>
          <w:sz w:val="28"/>
        </w:rPr>
      </w:pPr>
      <w:r>
        <w:rPr>
          <w:rFonts w:ascii="仿宋_GB2312" w:hAnsi="华文中宋" w:eastAsia="仿宋_GB2312"/>
          <w:sz w:val="28"/>
        </w:rPr>
        <w:t>2</w:t>
      </w:r>
      <w:r>
        <w:rPr>
          <w:rFonts w:hint="eastAsia" w:ascii="仿宋_GB2312" w:hAnsi="华文中宋" w:eastAsia="仿宋_GB2312"/>
          <w:sz w:val="28"/>
        </w:rPr>
        <w:t xml:space="preserve">. </w:t>
      </w:r>
      <w:r>
        <w:rPr>
          <w:rFonts w:ascii="仿宋_GB2312" w:hAnsi="华文中宋" w:eastAsia="仿宋_GB2312"/>
          <w:sz w:val="28"/>
        </w:rPr>
        <w:t>密码学的数学基础</w:t>
      </w:r>
      <w:r>
        <w:rPr>
          <w:rFonts w:hint="eastAsia" w:ascii="仿宋_GB2312" w:hAnsi="华文中宋" w:eastAsia="仿宋_GB2312"/>
          <w:sz w:val="28"/>
        </w:rPr>
        <w:t>：</w:t>
      </w:r>
      <w:r>
        <w:rPr>
          <w:rFonts w:eastAsia="仿宋_GB2312"/>
          <w:sz w:val="28"/>
        </w:rPr>
        <w:t>有限域等近世代数基础；费马和欧拉定理、中国剩余定理和离散对数等数论基础。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</w:rPr>
        <w:t>3</w:t>
      </w:r>
      <w:r>
        <w:rPr>
          <w:rFonts w:hint="eastAsia" w:ascii="仿宋_GB2312" w:hAnsi="华文中宋" w:eastAsia="仿宋_GB2312"/>
          <w:sz w:val="28"/>
        </w:rPr>
        <w:t xml:space="preserve">. </w:t>
      </w:r>
      <w:r>
        <w:rPr>
          <w:rFonts w:ascii="仿宋_GB2312" w:hAnsi="华文中宋" w:eastAsia="仿宋_GB2312"/>
          <w:sz w:val="28"/>
        </w:rPr>
        <w:t>对称密码学</w:t>
      </w:r>
      <w:r>
        <w:rPr>
          <w:rFonts w:hint="eastAsia" w:ascii="仿宋_GB2312" w:hAnsi="华文中宋" w:eastAsia="仿宋_GB2312"/>
          <w:sz w:val="28"/>
        </w:rPr>
        <w:t>：</w:t>
      </w:r>
      <w:r>
        <w:rPr>
          <w:rFonts w:eastAsia="仿宋_GB2312"/>
          <w:sz w:val="28"/>
        </w:rPr>
        <w:t>传统加密技术和</w:t>
      </w:r>
      <w:r>
        <w:rPr>
          <w:rFonts w:hint="eastAsia" w:eastAsia="仿宋_GB2312"/>
          <w:sz w:val="28"/>
        </w:rPr>
        <w:t>原理</w:t>
      </w:r>
      <w:r>
        <w:rPr>
          <w:rFonts w:eastAsia="仿宋_GB2312"/>
          <w:sz w:val="28"/>
          <w:szCs w:val="28"/>
        </w:rPr>
        <w:t>；分组密码与数据加密标准(DES)</w:t>
      </w:r>
      <w:r>
        <w:rPr>
          <w:rFonts w:hint="eastAsia" w:eastAsia="仿宋_GB2312"/>
          <w:sz w:val="28"/>
          <w:szCs w:val="28"/>
        </w:rPr>
        <w:t>；</w:t>
      </w:r>
      <w:r>
        <w:rPr>
          <w:rFonts w:eastAsia="仿宋_GB2312"/>
          <w:sz w:val="28"/>
          <w:szCs w:val="28"/>
        </w:rPr>
        <w:t>高级加密标准</w:t>
      </w:r>
      <w:r>
        <w:rPr>
          <w:rFonts w:hint="eastAsia" w:eastAsia="仿宋_GB2312"/>
          <w:sz w:val="28"/>
          <w:szCs w:val="28"/>
        </w:rPr>
        <w:t>AES</w:t>
      </w:r>
      <w:r>
        <w:rPr>
          <w:rFonts w:eastAsia="仿宋_GB2312"/>
          <w:sz w:val="28"/>
          <w:szCs w:val="28"/>
        </w:rPr>
        <w:t>；多重加密与三重DES算法；分组密码的工作模式；流密码和RC4</w:t>
      </w:r>
      <w:r>
        <w:rPr>
          <w:rFonts w:hint="eastAsia" w:eastAsia="仿宋_GB2312"/>
          <w:sz w:val="28"/>
          <w:szCs w:val="28"/>
        </w:rPr>
        <w:t>算法</w:t>
      </w:r>
      <w:r>
        <w:rPr>
          <w:rFonts w:eastAsia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</w:rPr>
        <w:t>4</w:t>
      </w:r>
      <w:r>
        <w:rPr>
          <w:rFonts w:hint="eastAsia" w:ascii="仿宋_GB2312" w:hAnsi="华文中宋" w:eastAsia="仿宋_GB2312"/>
          <w:sz w:val="28"/>
        </w:rPr>
        <w:t xml:space="preserve">. </w:t>
      </w:r>
      <w:r>
        <w:rPr>
          <w:rFonts w:ascii="仿宋_GB2312" w:hAnsi="华文中宋" w:eastAsia="仿宋_GB2312"/>
          <w:sz w:val="28"/>
        </w:rPr>
        <w:t>公钥密码学</w:t>
      </w:r>
      <w:r>
        <w:rPr>
          <w:rFonts w:hint="eastAsia" w:ascii="仿宋_GB2312" w:hAnsi="华文中宋" w:eastAsia="仿宋_GB2312"/>
          <w:sz w:val="28"/>
        </w:rPr>
        <w:t>：</w:t>
      </w:r>
      <w:r>
        <w:rPr>
          <w:rFonts w:eastAsia="仿宋_GB2312"/>
          <w:sz w:val="28"/>
          <w:szCs w:val="28"/>
        </w:rPr>
        <w:t>公钥密码体制的基本原理；RSA算法；</w:t>
      </w:r>
      <w:r>
        <w:rPr>
          <w:rFonts w:hint="eastAsia" w:eastAsia="仿宋_GB2312"/>
          <w:sz w:val="28"/>
          <w:szCs w:val="28"/>
        </w:rPr>
        <w:t>椭圆曲线算术与椭圆曲线密码学；</w:t>
      </w:r>
      <w:r>
        <w:rPr>
          <w:rFonts w:eastAsia="仿宋_GB2312"/>
          <w:sz w:val="28"/>
          <w:szCs w:val="28"/>
        </w:rPr>
        <w:t>消息认证和</w:t>
      </w:r>
      <w:r>
        <w:rPr>
          <w:rFonts w:hint="eastAsia" w:eastAsia="仿宋_GB2312"/>
          <w:sz w:val="28"/>
          <w:szCs w:val="28"/>
        </w:rPr>
        <w:t>Hash</w:t>
      </w:r>
      <w:r>
        <w:rPr>
          <w:rFonts w:eastAsia="仿宋_GB2312"/>
          <w:sz w:val="28"/>
          <w:szCs w:val="28"/>
        </w:rPr>
        <w:t>函数；安全散列算法；数字签名和认证协议。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</w:rPr>
        <w:t>5</w:t>
      </w:r>
      <w:r>
        <w:rPr>
          <w:rFonts w:hint="eastAsia" w:ascii="仿宋_GB2312" w:hAnsi="华文中宋" w:eastAsia="仿宋_GB2312"/>
          <w:sz w:val="28"/>
        </w:rPr>
        <w:t xml:space="preserve">. </w:t>
      </w:r>
      <w:r>
        <w:rPr>
          <w:rFonts w:ascii="仿宋_GB2312" w:hAnsi="华文中宋" w:eastAsia="仿宋_GB2312"/>
          <w:sz w:val="28"/>
        </w:rPr>
        <w:t>密钥分配和管理体制</w:t>
      </w:r>
      <w:r>
        <w:rPr>
          <w:rFonts w:hint="eastAsia" w:ascii="仿宋_GB2312" w:hAnsi="华文中宋" w:eastAsia="仿宋_GB2312"/>
          <w:sz w:val="28"/>
        </w:rPr>
        <w:t>：</w:t>
      </w:r>
      <w:r>
        <w:rPr>
          <w:rFonts w:eastAsia="仿宋_GB2312"/>
          <w:sz w:val="28"/>
          <w:szCs w:val="28"/>
        </w:rPr>
        <w:t>随机数的产生与密钥分配；密钥管理</w:t>
      </w:r>
      <w:r>
        <w:rPr>
          <w:rFonts w:hint="eastAsia" w:eastAsia="仿宋_GB2312"/>
          <w:sz w:val="28"/>
          <w:szCs w:val="28"/>
        </w:rPr>
        <w:t>和分发</w:t>
      </w:r>
      <w:r>
        <w:rPr>
          <w:rFonts w:eastAsia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</w:rPr>
        <w:t>6</w:t>
      </w:r>
      <w:r>
        <w:rPr>
          <w:rFonts w:hint="eastAsia" w:ascii="仿宋_GB2312" w:hAnsi="华文中宋" w:eastAsia="仿宋_GB2312"/>
          <w:sz w:val="28"/>
        </w:rPr>
        <w:t>. 网络安全与</w:t>
      </w:r>
      <w:r>
        <w:rPr>
          <w:rFonts w:hint="eastAsia" w:eastAsia="仿宋_GB2312"/>
          <w:sz w:val="28"/>
        </w:rPr>
        <w:t>安全协议</w:t>
      </w:r>
      <w:r>
        <w:rPr>
          <w:rFonts w:hint="eastAsia" w:ascii="仿宋_GB2312" w:hAnsi="华文中宋" w:eastAsia="仿宋_GB2312"/>
          <w:sz w:val="28"/>
        </w:rPr>
        <w:t>：</w:t>
      </w:r>
      <w:r>
        <w:rPr>
          <w:rFonts w:hint="eastAsia" w:eastAsia="仿宋_GB2312"/>
          <w:sz w:val="28"/>
        </w:rPr>
        <w:t>Kerberos与X.509认证服务；PKI公开密钥基础设施；</w:t>
      </w:r>
      <w:r>
        <w:rPr>
          <w:rFonts w:hint="eastAsia" w:eastAsia="仿宋_GB2312"/>
          <w:sz w:val="28"/>
          <w:szCs w:val="28"/>
        </w:rPr>
        <w:t>电子邮件的安全协议(PGP、S/MIME)</w:t>
      </w:r>
      <w:r>
        <w:rPr>
          <w:rFonts w:eastAsia="仿宋_GB2312"/>
          <w:sz w:val="28"/>
          <w:szCs w:val="28"/>
        </w:rPr>
        <w:t>；</w:t>
      </w:r>
      <w:r>
        <w:rPr>
          <w:rFonts w:hint="eastAsia" w:eastAsia="仿宋_GB2312"/>
          <w:sz w:val="28"/>
          <w:szCs w:val="28"/>
        </w:rPr>
        <w:t>IP安全体系结构；Web安全(安全套接层和传输层的安全)；云安全；无线网络安全；安全电子交易</w:t>
      </w:r>
      <w:r>
        <w:rPr>
          <w:rFonts w:eastAsia="仿宋_GB2312"/>
          <w:sz w:val="28"/>
          <w:szCs w:val="28"/>
        </w:rPr>
        <w:t>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简答题、画图设计题、计算题、综合</w:t>
      </w:r>
      <w:r>
        <w:rPr>
          <w:rFonts w:eastAsia="仿宋_GB2312"/>
          <w:sz w:val="28"/>
          <w:szCs w:val="28"/>
        </w:rPr>
        <w:t>分析题。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tabs>
          <w:tab w:val="left" w:pos="144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</w:t>
      </w:r>
      <w:r>
        <w:rPr>
          <w:rFonts w:hint="eastAsia" w:eastAsia="仿宋_GB2312"/>
          <w:sz w:val="28"/>
          <w:szCs w:val="28"/>
        </w:rPr>
        <w:t>William Stallings（美），</w:t>
      </w:r>
      <w:r>
        <w:rPr>
          <w:rFonts w:eastAsia="仿宋_GB2312"/>
          <w:sz w:val="28"/>
          <w:szCs w:val="28"/>
        </w:rPr>
        <w:t>王后珍等</w:t>
      </w:r>
      <w:r>
        <w:rPr>
          <w:rFonts w:hint="eastAsia" w:eastAsia="仿宋_GB2312"/>
          <w:sz w:val="28"/>
          <w:szCs w:val="28"/>
        </w:rPr>
        <w:t>译，《密码编码学与网络安全—原理与实践（第七版）》，电子工业出版社，</w:t>
      </w:r>
      <w:r>
        <w:rPr>
          <w:rFonts w:eastAsia="仿宋_GB2312"/>
          <w:sz w:val="28"/>
          <w:szCs w:val="28"/>
        </w:rPr>
        <w:t xml:space="preserve"> 201</w:t>
      </w:r>
      <w:r>
        <w:rPr>
          <w:rFonts w:hint="eastAsia" w:eastAsia="仿宋_GB2312"/>
          <w:sz w:val="28"/>
          <w:szCs w:val="28"/>
        </w:rPr>
        <w:t>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34BB"/>
    <w:rsid w:val="0006580B"/>
    <w:rsid w:val="00070C8B"/>
    <w:rsid w:val="00071A2E"/>
    <w:rsid w:val="00072306"/>
    <w:rsid w:val="00072835"/>
    <w:rsid w:val="00073D6F"/>
    <w:rsid w:val="00082D8E"/>
    <w:rsid w:val="00085C6B"/>
    <w:rsid w:val="000903E1"/>
    <w:rsid w:val="000A047A"/>
    <w:rsid w:val="000A11ED"/>
    <w:rsid w:val="000A27CE"/>
    <w:rsid w:val="000B26B0"/>
    <w:rsid w:val="000C7A41"/>
    <w:rsid w:val="000D060B"/>
    <w:rsid w:val="000D7177"/>
    <w:rsid w:val="000E74A5"/>
    <w:rsid w:val="000E755D"/>
    <w:rsid w:val="000F0B37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87A97"/>
    <w:rsid w:val="001B16CB"/>
    <w:rsid w:val="001B4AE1"/>
    <w:rsid w:val="001B60F3"/>
    <w:rsid w:val="001C21C6"/>
    <w:rsid w:val="001D7C1D"/>
    <w:rsid w:val="001E42A0"/>
    <w:rsid w:val="001F0B73"/>
    <w:rsid w:val="001F7B46"/>
    <w:rsid w:val="0020036D"/>
    <w:rsid w:val="00201730"/>
    <w:rsid w:val="00210F6C"/>
    <w:rsid w:val="00222CC0"/>
    <w:rsid w:val="00224B0B"/>
    <w:rsid w:val="002461EF"/>
    <w:rsid w:val="00246FBE"/>
    <w:rsid w:val="002741EE"/>
    <w:rsid w:val="00276188"/>
    <w:rsid w:val="00282FAA"/>
    <w:rsid w:val="0028483A"/>
    <w:rsid w:val="00287CFE"/>
    <w:rsid w:val="002A4D57"/>
    <w:rsid w:val="002B09C7"/>
    <w:rsid w:val="002B1E0A"/>
    <w:rsid w:val="002B3324"/>
    <w:rsid w:val="002B6275"/>
    <w:rsid w:val="002C1CB8"/>
    <w:rsid w:val="002D40A0"/>
    <w:rsid w:val="002D43AB"/>
    <w:rsid w:val="002E46B5"/>
    <w:rsid w:val="002E760B"/>
    <w:rsid w:val="002F0609"/>
    <w:rsid w:val="0031242F"/>
    <w:rsid w:val="0032150A"/>
    <w:rsid w:val="00325033"/>
    <w:rsid w:val="00330329"/>
    <w:rsid w:val="00334C10"/>
    <w:rsid w:val="003376D8"/>
    <w:rsid w:val="0034409D"/>
    <w:rsid w:val="003466FB"/>
    <w:rsid w:val="00347D87"/>
    <w:rsid w:val="00362D3B"/>
    <w:rsid w:val="00395BAE"/>
    <w:rsid w:val="00396E01"/>
    <w:rsid w:val="003A0931"/>
    <w:rsid w:val="003A3B5B"/>
    <w:rsid w:val="003C6046"/>
    <w:rsid w:val="003C60C3"/>
    <w:rsid w:val="003D6F4B"/>
    <w:rsid w:val="003E0642"/>
    <w:rsid w:val="003E19D3"/>
    <w:rsid w:val="003E68F7"/>
    <w:rsid w:val="003F1F55"/>
    <w:rsid w:val="004122D8"/>
    <w:rsid w:val="004144CA"/>
    <w:rsid w:val="00416FE3"/>
    <w:rsid w:val="00433DC7"/>
    <w:rsid w:val="0043514F"/>
    <w:rsid w:val="00437DB4"/>
    <w:rsid w:val="00443D20"/>
    <w:rsid w:val="004567CF"/>
    <w:rsid w:val="004610A8"/>
    <w:rsid w:val="00463CCE"/>
    <w:rsid w:val="00464955"/>
    <w:rsid w:val="00474E8A"/>
    <w:rsid w:val="004765AF"/>
    <w:rsid w:val="00486638"/>
    <w:rsid w:val="00486FDC"/>
    <w:rsid w:val="004902B1"/>
    <w:rsid w:val="0049734F"/>
    <w:rsid w:val="004C05BC"/>
    <w:rsid w:val="004C1E39"/>
    <w:rsid w:val="004E3596"/>
    <w:rsid w:val="004E731B"/>
    <w:rsid w:val="004F298E"/>
    <w:rsid w:val="004F39E5"/>
    <w:rsid w:val="004F5936"/>
    <w:rsid w:val="00506760"/>
    <w:rsid w:val="00507DB5"/>
    <w:rsid w:val="00513525"/>
    <w:rsid w:val="005175C0"/>
    <w:rsid w:val="00521012"/>
    <w:rsid w:val="00525245"/>
    <w:rsid w:val="00530490"/>
    <w:rsid w:val="0054089F"/>
    <w:rsid w:val="0055229E"/>
    <w:rsid w:val="00580429"/>
    <w:rsid w:val="00594873"/>
    <w:rsid w:val="005A7DA3"/>
    <w:rsid w:val="005C1C76"/>
    <w:rsid w:val="005C3E4F"/>
    <w:rsid w:val="005C4234"/>
    <w:rsid w:val="005D63E4"/>
    <w:rsid w:val="005E1C1A"/>
    <w:rsid w:val="005E3801"/>
    <w:rsid w:val="005E4BC7"/>
    <w:rsid w:val="005E6505"/>
    <w:rsid w:val="005E766D"/>
    <w:rsid w:val="00607B32"/>
    <w:rsid w:val="0063225E"/>
    <w:rsid w:val="006465CF"/>
    <w:rsid w:val="00652971"/>
    <w:rsid w:val="00653D61"/>
    <w:rsid w:val="00657003"/>
    <w:rsid w:val="00677B80"/>
    <w:rsid w:val="00681F68"/>
    <w:rsid w:val="00684F3E"/>
    <w:rsid w:val="006933BD"/>
    <w:rsid w:val="006959A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148FF"/>
    <w:rsid w:val="007224FE"/>
    <w:rsid w:val="0072731A"/>
    <w:rsid w:val="00727E5B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28D3"/>
    <w:rsid w:val="00796962"/>
    <w:rsid w:val="007B1978"/>
    <w:rsid w:val="007C2D19"/>
    <w:rsid w:val="007C40DA"/>
    <w:rsid w:val="007C6C6F"/>
    <w:rsid w:val="007D6685"/>
    <w:rsid w:val="007D7168"/>
    <w:rsid w:val="007D76B3"/>
    <w:rsid w:val="007D7791"/>
    <w:rsid w:val="007F217B"/>
    <w:rsid w:val="007F4119"/>
    <w:rsid w:val="007F69A1"/>
    <w:rsid w:val="008003E3"/>
    <w:rsid w:val="00820876"/>
    <w:rsid w:val="00844D64"/>
    <w:rsid w:val="00852401"/>
    <w:rsid w:val="00864B19"/>
    <w:rsid w:val="00865B09"/>
    <w:rsid w:val="00866ACD"/>
    <w:rsid w:val="00873022"/>
    <w:rsid w:val="00875A10"/>
    <w:rsid w:val="008925B9"/>
    <w:rsid w:val="008A1E0E"/>
    <w:rsid w:val="008A5938"/>
    <w:rsid w:val="008B4C0F"/>
    <w:rsid w:val="008B7F14"/>
    <w:rsid w:val="008C1664"/>
    <w:rsid w:val="008C37E5"/>
    <w:rsid w:val="008E0787"/>
    <w:rsid w:val="008E41B3"/>
    <w:rsid w:val="008E7A20"/>
    <w:rsid w:val="008F330A"/>
    <w:rsid w:val="008F5B42"/>
    <w:rsid w:val="0090037C"/>
    <w:rsid w:val="009037A4"/>
    <w:rsid w:val="00922FA0"/>
    <w:rsid w:val="009272D3"/>
    <w:rsid w:val="00931475"/>
    <w:rsid w:val="0093252D"/>
    <w:rsid w:val="00936B6E"/>
    <w:rsid w:val="00942BC4"/>
    <w:rsid w:val="00955861"/>
    <w:rsid w:val="009568B6"/>
    <w:rsid w:val="009601F4"/>
    <w:rsid w:val="00961B1C"/>
    <w:rsid w:val="00965652"/>
    <w:rsid w:val="0096793F"/>
    <w:rsid w:val="00987EC0"/>
    <w:rsid w:val="00992735"/>
    <w:rsid w:val="00993585"/>
    <w:rsid w:val="00995D87"/>
    <w:rsid w:val="009A5E43"/>
    <w:rsid w:val="009A66D7"/>
    <w:rsid w:val="009B7636"/>
    <w:rsid w:val="009C4A23"/>
    <w:rsid w:val="009D413E"/>
    <w:rsid w:val="009D71F9"/>
    <w:rsid w:val="009F0B73"/>
    <w:rsid w:val="00A04742"/>
    <w:rsid w:val="00A065CA"/>
    <w:rsid w:val="00A1546C"/>
    <w:rsid w:val="00A20CF2"/>
    <w:rsid w:val="00A21D0B"/>
    <w:rsid w:val="00A310F7"/>
    <w:rsid w:val="00A3454A"/>
    <w:rsid w:val="00A35711"/>
    <w:rsid w:val="00A43CC2"/>
    <w:rsid w:val="00A440C7"/>
    <w:rsid w:val="00A4631C"/>
    <w:rsid w:val="00A46C04"/>
    <w:rsid w:val="00A55258"/>
    <w:rsid w:val="00A6009F"/>
    <w:rsid w:val="00A83540"/>
    <w:rsid w:val="00A837CA"/>
    <w:rsid w:val="00A95C5F"/>
    <w:rsid w:val="00AA1A0F"/>
    <w:rsid w:val="00AA4E21"/>
    <w:rsid w:val="00AA7905"/>
    <w:rsid w:val="00AA7FF5"/>
    <w:rsid w:val="00AB4CEA"/>
    <w:rsid w:val="00AC6648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0E19"/>
    <w:rsid w:val="00BE202C"/>
    <w:rsid w:val="00BF7230"/>
    <w:rsid w:val="00C16EE7"/>
    <w:rsid w:val="00C30A58"/>
    <w:rsid w:val="00C31D7E"/>
    <w:rsid w:val="00C32356"/>
    <w:rsid w:val="00C37B20"/>
    <w:rsid w:val="00C40361"/>
    <w:rsid w:val="00C417B5"/>
    <w:rsid w:val="00C41CC7"/>
    <w:rsid w:val="00C516D9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12A59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B7962"/>
    <w:rsid w:val="00DC5E98"/>
    <w:rsid w:val="00DC7CEB"/>
    <w:rsid w:val="00DE2A7C"/>
    <w:rsid w:val="00DF1697"/>
    <w:rsid w:val="00DF3686"/>
    <w:rsid w:val="00E01945"/>
    <w:rsid w:val="00E027FA"/>
    <w:rsid w:val="00E07D39"/>
    <w:rsid w:val="00E14BED"/>
    <w:rsid w:val="00E31F66"/>
    <w:rsid w:val="00E36BAB"/>
    <w:rsid w:val="00E372A4"/>
    <w:rsid w:val="00E50655"/>
    <w:rsid w:val="00E60364"/>
    <w:rsid w:val="00E83713"/>
    <w:rsid w:val="00E85291"/>
    <w:rsid w:val="00E86FD4"/>
    <w:rsid w:val="00E93596"/>
    <w:rsid w:val="00EA5AC2"/>
    <w:rsid w:val="00EA73A5"/>
    <w:rsid w:val="00EA7825"/>
    <w:rsid w:val="00EB4B7E"/>
    <w:rsid w:val="00EC30F4"/>
    <w:rsid w:val="00EF0081"/>
    <w:rsid w:val="00EF2AF4"/>
    <w:rsid w:val="00EF7A9A"/>
    <w:rsid w:val="00F03B41"/>
    <w:rsid w:val="00F11F22"/>
    <w:rsid w:val="00F124C1"/>
    <w:rsid w:val="00F2263F"/>
    <w:rsid w:val="00F252CF"/>
    <w:rsid w:val="00F4363D"/>
    <w:rsid w:val="00F52B45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A3B77"/>
    <w:rsid w:val="00FB0AA3"/>
    <w:rsid w:val="00FC1588"/>
    <w:rsid w:val="00FC418C"/>
    <w:rsid w:val="00FC443A"/>
    <w:rsid w:val="00FD61B6"/>
    <w:rsid w:val="00FE2610"/>
    <w:rsid w:val="00FF0922"/>
    <w:rsid w:val="00FF1F87"/>
    <w:rsid w:val="00FF3FCD"/>
    <w:rsid w:val="00FF6A5B"/>
    <w:rsid w:val="08871158"/>
    <w:rsid w:val="43E20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Ｑ　Ｆ　Ｃ</Company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2019-09-16T01:48:00Z</dcterms:created>
  <dc:creator>Administrator</dc:creator>
  <cp:lastModifiedBy>vertesyuan</cp:lastModifiedBy>
  <dcterms:modified xsi:type="dcterms:W3CDTF">2024-01-08T07:03:30Z</dcterms:modified>
  <dc:title>课程编号：* * *              课程名称：* * * *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9455F57474B64D95A8A441EEC766F0BA_13</vt:lpwstr>
  </property>
</Properties>
</file>