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0" distR="0">
            <wp:extent cx="1733550" cy="36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86" w:rightChars="-184" w:firstLine="280" w:firstLineChars="100"/>
        <w:textAlignment w:val="auto"/>
        <w:rPr>
          <w:rFonts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考试科目：统计学                  科目代码：432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《统计学》(第八版)，贾俊平，何晓群，金勇进 编著，中国人民大学出版社，2021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 xml:space="preserve">                  考试时间：180分钟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. 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（1）统计学及其应用领域：</w:t>
      </w:r>
      <w:r>
        <w:rPr>
          <w:rFonts w:ascii="仿宋_GB2312" w:eastAsia="仿宋_GB2312"/>
          <w:sz w:val="24"/>
        </w:rPr>
        <w:t>统计学的对象及特点；量的尺度；统计学的性质等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</w:t>
      </w:r>
      <w:r>
        <w:rPr>
          <w:rFonts w:ascii="仿宋_GB2312" w:eastAsia="仿宋_GB2312"/>
          <w:sz w:val="24"/>
        </w:rPr>
        <w:t>统计数据类型</w:t>
      </w:r>
      <w:r>
        <w:rPr>
          <w:rFonts w:hint="eastAsia" w:ascii="仿宋_GB2312" w:eastAsia="仿宋_GB2312"/>
          <w:sz w:val="24"/>
        </w:rPr>
        <w:t>：分类数据和数值型数据、观测和实验数据、截面和时间序列数据；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（3）统计学基本概念：总体和样本、参数和统计量、变量；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.数据收集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（1）数据来源：直接和间接来源；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（2）调查设计：调查方案和问卷设计；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（3）数据质量：误差和控制；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 xml:space="preserve"> 数据的整理与展示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（1）数据预处理：数据审核、筛选和排序；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（2）数据整理与展示:各种类型数据的展示、数据分组、</w:t>
      </w:r>
      <w:r>
        <w:rPr>
          <w:rFonts w:ascii="仿宋_GB2312" w:eastAsia="仿宋_GB2312"/>
          <w:sz w:val="24"/>
        </w:rPr>
        <w:t>频数分布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（3）统计表：统计表构成与设计；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 xml:space="preserve"> 数据的概括性度量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（1）集中趋势度量：</w:t>
      </w:r>
      <w:r>
        <w:rPr>
          <w:rFonts w:ascii="仿宋_GB2312" w:eastAsia="仿宋_GB2312"/>
          <w:sz w:val="24"/>
        </w:rPr>
        <w:t>众数；中位数；分位数；各种平均数的比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（2）离散程度度量：</w:t>
      </w:r>
      <w:r>
        <w:rPr>
          <w:rFonts w:ascii="仿宋_GB2312" w:eastAsia="仿宋_GB2312"/>
          <w:sz w:val="24"/>
        </w:rPr>
        <w:t>变异指标的概述；极差；分位差；平均差；标准差；变异系数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</w:t>
      </w:r>
      <w:r>
        <w:rPr>
          <w:rFonts w:ascii="仿宋_GB2312" w:eastAsia="仿宋_GB2312"/>
          <w:sz w:val="24"/>
        </w:rPr>
        <w:t>分布的偏度与峰度：分布的矩；分布的偏度；分布的峰度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 概率与概率分布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（1）事件及概率：随机实验、样本空间、概率性质、条件概率、全概率和贝叶斯概率等；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（2）离散型概率分布：随机变量、离散型随机变量常用分布、离散型随机变量数值特征；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（3）连续型概率分布：概率密</w:t>
      </w:r>
      <w:r>
        <w:rPr>
          <w:rFonts w:hint="eastAsia" w:ascii="仿宋_GB2312" w:eastAsia="仿宋_GB2312"/>
          <w:sz w:val="24"/>
          <w:lang w:val="en-US" w:eastAsia="zh-CN"/>
        </w:rPr>
        <w:t>度</w:t>
      </w:r>
      <w:r>
        <w:rPr>
          <w:rFonts w:hint="eastAsia" w:ascii="仿宋_GB2312" w:eastAsia="仿宋_GB2312"/>
          <w:sz w:val="24"/>
        </w:rPr>
        <w:t>、连续型随机变量常用分布；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6.抽样与抽样分布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（1）概率抽样方法：简单随机抽样、分层抽样、系统抽样、整群抽样；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（2）不同分布：总体、样本和抽样分布；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（3）样本统计量的抽样分布；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7.参数估计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（1）参数估计：估计量与估计值、点估计、区间估计、评价估计量的标准；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（2）样本容量确定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 假设检验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（1）假设检验的基本问题：假设陈述、</w:t>
      </w:r>
      <w:r>
        <w:rPr>
          <w:rFonts w:ascii="仿宋_GB2312" w:eastAsia="仿宋_GB2312"/>
          <w:sz w:val="24"/>
        </w:rPr>
        <w:t>两类错误与显著性水平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检验统计量与拒绝域</w:t>
      </w:r>
      <w:r>
        <w:rPr>
          <w:rFonts w:hint="eastAsia" w:ascii="仿宋_GB2312" w:eastAsia="仿宋_GB2312"/>
          <w:sz w:val="24"/>
        </w:rPr>
        <w:t>、P值决策；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（2）假设检验应用：一个和两个参数总体均值、比例、</w:t>
      </w:r>
      <w:r>
        <w:rPr>
          <w:rFonts w:ascii="仿宋_GB2312" w:eastAsia="仿宋_GB2312"/>
          <w:sz w:val="24"/>
        </w:rPr>
        <w:t>方差的有关检验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 方差分析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（1）方差分析引论：方差分析及术语、基本思想和原理、基本假定、问题的一般提法；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（2）单因素方差分析：计算原理、多重比较；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（3）双因素方差分析：无交互作用和有交互作用的双因素方差分析；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10．一元线性回归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（1）变量间关系度量：变量间关系、变量间相关关系度量及检验；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（2）一元线性回归模型：</w:t>
      </w:r>
      <w:r>
        <w:rPr>
          <w:rFonts w:ascii="仿宋_GB2312" w:eastAsia="仿宋_GB2312"/>
          <w:sz w:val="24"/>
        </w:rPr>
        <w:t>一元线性回归模型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一元线性回归模型的估计、检验及预测</w:t>
      </w:r>
      <w:r>
        <w:rPr>
          <w:rFonts w:hint="eastAsia" w:ascii="仿宋_GB2312" w:eastAsia="仿宋_GB2312"/>
          <w:sz w:val="24"/>
        </w:rPr>
        <w:t>、模型拟合优度、残差诊断和分析；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11. 多元线性回归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</w:t>
      </w:r>
      <w:r>
        <w:rPr>
          <w:rFonts w:ascii="仿宋_GB2312" w:eastAsia="仿宋_GB2312"/>
          <w:sz w:val="24"/>
        </w:rPr>
        <w:t>多元线性回归分析：多元线性回归模型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多元线性回归模型的估计、检验及预测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拟合优度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（2）多重共线性：多重共线性产生原因、多重共线性判别和处理；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．时间序列分析与预测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（1）时间序列的描述性分析：图形描述、</w:t>
      </w:r>
      <w:r>
        <w:rPr>
          <w:rFonts w:ascii="仿宋_GB2312" w:eastAsia="仿宋_GB2312"/>
          <w:sz w:val="24"/>
        </w:rPr>
        <w:t>水平</w:t>
      </w:r>
      <w:r>
        <w:rPr>
          <w:rFonts w:hint="eastAsia" w:ascii="仿宋_GB2312" w:eastAsia="仿宋_GB2312"/>
          <w:sz w:val="24"/>
        </w:rPr>
        <w:t>和</w:t>
      </w:r>
      <w:r>
        <w:rPr>
          <w:rFonts w:ascii="仿宋_GB2312" w:eastAsia="仿宋_GB2312"/>
          <w:sz w:val="24"/>
        </w:rPr>
        <w:t>速度指标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（2）平稳序列的平滑和预测：简单平均、移动平均和指数平滑；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（3）有趋势序列的分析和预测：线性、非线性趋势及预测；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（4）复合型时间序列分解：季节性、趋势和周期性分析；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3.指数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（1）引言：</w:t>
      </w:r>
      <w:r>
        <w:rPr>
          <w:rFonts w:ascii="仿宋_GB2312" w:eastAsia="仿宋_GB2312"/>
          <w:sz w:val="24"/>
        </w:rPr>
        <w:t>指数</w:t>
      </w:r>
      <w:r>
        <w:rPr>
          <w:rFonts w:hint="eastAsia" w:ascii="仿宋_GB2312" w:eastAsia="仿宋_GB2312"/>
          <w:sz w:val="24"/>
        </w:rPr>
        <w:t>的</w:t>
      </w:r>
      <w:r>
        <w:rPr>
          <w:rFonts w:ascii="仿宋_GB2312" w:eastAsia="仿宋_GB2312"/>
          <w:sz w:val="24"/>
        </w:rPr>
        <w:t>概述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指数编制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主要种类</w:t>
      </w:r>
      <w:r>
        <w:rPr>
          <w:rFonts w:hint="eastAsia" w:ascii="仿宋_GB2312" w:eastAsia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（2）加权指数：权数确定、加权综合指数、加权平均指数；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（3）指数体系：总量体系、指数体系及应用；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（4）几种常用的价格指数：零售价格指数、消费价格指数、生产价格指数、股票价格指数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" w:firstLine="0" w:firstLineChars="0"/>
        <w:textAlignment w:val="auto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ZTkyZTBkNjJhYjZmMmIxMjIxMWIwZjVmNzI5NGQifQ=="/>
  </w:docVars>
  <w:rsids>
    <w:rsidRoot w:val="0049246E"/>
    <w:rsid w:val="00133069"/>
    <w:rsid w:val="00226010"/>
    <w:rsid w:val="0049246E"/>
    <w:rsid w:val="004D1200"/>
    <w:rsid w:val="00516095"/>
    <w:rsid w:val="007E62C0"/>
    <w:rsid w:val="00956FAA"/>
    <w:rsid w:val="009A450F"/>
    <w:rsid w:val="00AE54A4"/>
    <w:rsid w:val="00B0328A"/>
    <w:rsid w:val="15317FAA"/>
    <w:rsid w:val="336F3FF9"/>
    <w:rsid w:val="66B51BC5"/>
    <w:rsid w:val="6D3B4B63"/>
    <w:rsid w:val="6D8A7AEC"/>
    <w:rsid w:val="77FB0C0D"/>
    <w:rsid w:val="7C8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1296</Words>
  <Characters>1321</Characters>
  <Lines>10</Lines>
  <Paragraphs>2</Paragraphs>
  <TotalTime>0</TotalTime>
  <ScaleCrop>false</ScaleCrop>
  <LinksUpToDate>false</LinksUpToDate>
  <CharactersWithSpaces>1376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2019-10-18T14:24:00Z</dcterms:created>
  <dc:creator>lty</dc:creator>
  <cp:lastModifiedBy>wuqq90</cp:lastModifiedBy>
  <dcterms:modified xsi:type="dcterms:W3CDTF">2023-09-20T07:07:56Z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CBD13724F9944A27A8C4E046C2FEC46E</vt:lpwstr>
  </property>
</Properties>
</file>