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left" w:tblpY="1929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vAlign w:val="top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color w:val="333333"/>
                <w:sz w:val="32"/>
                <w:szCs w:val="32"/>
              </w:rPr>
              <w:t>《变形监测及数据处理》考试大纲</w:t>
            </w:r>
          </w:p>
          <w:p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33333"/>
                <w:szCs w:val="21"/>
              </w:rPr>
              <w:t>适用专业名称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Cs w:val="21"/>
              </w:rPr>
              <w:t>测绘工程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vAlign w:val="top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考试大纲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b/>
                <w:sz w:val="18"/>
                <w:szCs w:val="1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变形监测及数据处理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5" w:type="dxa"/>
            <w:vAlign w:val="top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考试目的与要求</w:t>
            </w:r>
          </w:p>
          <w:p>
            <w:pPr>
              <w:spacing w:line="360" w:lineRule="auto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测试考生对变形观测及数据处理方法掌握程度，主要对变形监测方案设计、监测数据的预处理、变形预测方法掌握程度；对知识的运用能力；同时考察学生对各种计算方法的运用，如：变形监测精度和频率的确定、监测数据线性回归分析法、监测数据非线性曲线预测模型；监测数据时间序列预测模型等方法。要求考生准确记忆基本概念，理解基本理论，掌握基本计算，并能妥善运用到综合题目的处理中。此外，对于建筑物变形监测，基坑工程施工监测，桥梁变形监测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、地下工程变形监测</w:t>
            </w:r>
            <w:r>
              <w:rPr>
                <w:rFonts w:ascii="Times New Roman" w:hAnsi="Times New Roman"/>
                <w:sz w:val="18"/>
                <w:szCs w:val="18"/>
              </w:rPr>
              <w:t>等内容，考生也要有所了解。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试卷结构</w:t>
            </w:r>
            <w:r>
              <w:rPr>
                <w:rFonts w:ascii="Times New Roman" w:hAnsi="Times New Roman"/>
                <w:sz w:val="18"/>
                <w:szCs w:val="18"/>
              </w:rPr>
              <w:t>（满分1</w:t>
            </w: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0分）</w:t>
            </w:r>
          </w:p>
          <w:p>
            <w:pPr>
              <w:pStyle w:val="12"/>
              <w:ind w:left="420" w:firstLine="0"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内容比例： </w:t>
            </w:r>
          </w:p>
          <w:p>
            <w:pPr>
              <w:pStyle w:val="12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变形监测概念    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约</w:t>
            </w: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5分</w:t>
            </w:r>
          </w:p>
          <w:p>
            <w:pPr>
              <w:pStyle w:val="12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水平及沉降位移监测                     约</w:t>
            </w: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0分</w:t>
            </w:r>
          </w:p>
          <w:p>
            <w:pPr>
              <w:pStyle w:val="12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建筑物内部监测   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约</w:t>
            </w: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GPS变形监测    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约15分</w:t>
            </w:r>
          </w:p>
          <w:p>
            <w:pPr>
              <w:pStyle w:val="12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监测</w:t>
            </w:r>
            <w:r>
              <w:rPr>
                <w:rFonts w:hint="eastAsia" w:ascii="Times New Roman" w:hAnsi="Times New Roman"/>
                <w:sz w:val="18"/>
                <w:szCs w:val="18"/>
              </w:rPr>
              <w:t>资料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分析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约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0分</w:t>
            </w:r>
          </w:p>
          <w:p>
            <w:pPr>
              <w:pStyle w:val="12"/>
              <w:ind w:firstLine="419" w:firstLineChars="2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工程变形监测   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约1</w:t>
            </w: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扩展部分      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约1</w:t>
            </w: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客观题   约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0分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1．填空题                   约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分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2．判断题                   约10分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        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．简答题             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约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0分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主观题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约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0分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 ．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论述题                 约40分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2．计算题                  约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0分</w:t>
            </w:r>
          </w:p>
          <w:p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8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>（一）变形监测概念</w:t>
            </w:r>
          </w:p>
          <w:p>
            <w:pPr>
              <w:pStyle w:val="8"/>
              <w:ind w:firstLine="360" w:firstLineChars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考试内容     </w:t>
            </w:r>
          </w:p>
          <w:p>
            <w:pPr>
              <w:spacing w:line="360" w:lineRule="auto"/>
              <w:ind w:firstLine="720" w:firstLineChars="4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变形监测的对象与意义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变形监测技术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变形监测数据分析；</w:t>
            </w:r>
          </w:p>
          <w:p>
            <w:pPr>
              <w:ind w:left="420" w:left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考试要求</w:t>
            </w:r>
          </w:p>
          <w:p>
            <w:pPr>
              <w:ind w:left="420" w:left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1. 了解基本概念：变形体、位移观测、地面沉降等概念。</w:t>
            </w:r>
          </w:p>
          <w:p>
            <w:pPr>
              <w:ind w:left="5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理解基本理论： 外部变形理论、内部变形理论、水平位移观测、垂直位移观测。</w:t>
            </w:r>
          </w:p>
          <w:p>
            <w:pPr>
              <w:ind w:firstLine="540" w:firstLineChars="3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掌握基本观测方法：几何水准、液体静力水准、微水准、基准线法，导线法，前方交会法，近景摄影法，GPS法，光电法</w:t>
            </w:r>
          </w:p>
          <w:p>
            <w:pPr>
              <w:ind w:left="5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综合运用以上内容了解变形监测基本内容，以及主要观测手段。</w:t>
            </w:r>
          </w:p>
          <w:p>
            <w:pPr>
              <w:ind w:left="54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8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   （二）水平及沉降位移监测</w:t>
            </w:r>
          </w:p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考试内容</w:t>
            </w:r>
          </w:p>
          <w:p>
            <w:pPr>
              <w:spacing w:line="360" w:lineRule="auto"/>
              <w:ind w:firstLine="720" w:firstLineChars="4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测点布设、沉降监测方法、精密水准测量方法、液体静力水准测量、水平位移常用方法等。</w:t>
            </w:r>
          </w:p>
          <w:p>
            <w:pPr>
              <w:pStyle w:val="8"/>
              <w:ind w:firstLine="360" w:firstLineChars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了解观测点布设原则、精密水准测量步骤、及大地测量、基准线测量方法。</w:t>
            </w:r>
          </w:p>
          <w:p>
            <w:pPr>
              <w:ind w:left="3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2. 理解交会法观测、全站仪观测、精密水准观测概念。</w:t>
            </w:r>
          </w:p>
          <w:p>
            <w:pPr>
              <w:ind w:left="3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3. 掌握视准线测量、引张线测量、激光准直测量步骤。</w:t>
            </w:r>
          </w:p>
          <w:p>
            <w:pPr>
              <w:ind w:left="3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4. 综合运用垂线测量，精密导线测量进行相关计算。</w:t>
            </w:r>
          </w:p>
          <w:p>
            <w:pPr>
              <w:pStyle w:val="8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>
            <w:pPr>
              <w:pStyle w:val="8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   （三）建筑物内部监测</w:t>
            </w:r>
          </w:p>
          <w:p>
            <w:pPr>
              <w:ind w:left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内部位移监测方法、应力监测方法、地下水位及渗流监测、挠度监测、裂缝监测等。</w:t>
            </w:r>
          </w:p>
          <w:p>
            <w:pPr>
              <w:pStyle w:val="8"/>
              <w:ind w:firstLine="435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了解内部位移监测方法。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理解测斜仪使用方法，分层沉降观测方法，数据处理方法。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掌握粗差检查计算；点温度计算，可靠检查计算。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能够综合处理水位渗流，挠度观测，裂隙观测等问题。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（四）GPS变形监测</w:t>
            </w:r>
          </w:p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考试内容</w:t>
            </w:r>
          </w:p>
          <w:p>
            <w:pPr>
              <w:pStyle w:val="8"/>
              <w:ind w:firstLine="360" w:firstLineChars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   GPS定位原理，GPS实时监测技术，GPS一机多天线监测技术</w:t>
            </w:r>
          </w:p>
          <w:p>
            <w:pPr>
              <w:ind w:left="315" w:firstLine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了解GPS定位原理、GPS观测方法、同步观测环建立方法。</w:t>
            </w:r>
          </w:p>
          <w:p>
            <w:pPr>
              <w:ind w:left="3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2. 理解同步控制网观测、数据解算方法、信号处理方法等内容。</w:t>
            </w:r>
          </w:p>
          <w:p>
            <w:pPr>
              <w:ind w:left="3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3. 掌握GPS平面控制测量方法、GPS差分测量方法、RTK动态观测方法。</w:t>
            </w:r>
          </w:p>
          <w:p>
            <w:pPr>
              <w:pStyle w:val="8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>
            <w:pPr>
              <w:pStyle w:val="8"/>
              <w:ind w:firstLine="443" w:firstLineChars="245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>（五）监测</w:t>
            </w:r>
            <w:r>
              <w:rPr>
                <w:rFonts w:hint="eastAsia" w:ascii="Times New Roman" w:hAnsi="Times New Roman"/>
                <w:b/>
                <w:kern w:val="2"/>
                <w:sz w:val="18"/>
                <w:szCs w:val="18"/>
              </w:rPr>
              <w:t>资料</w:t>
            </w: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>分析</w:t>
            </w:r>
          </w:p>
          <w:p>
            <w:pPr>
              <w:ind w:left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监测资料整编方法、监测资料分析手段，监测数据预处理方法，统计模型，灰色系统，时间序列分析方法。</w:t>
            </w:r>
          </w:p>
          <w:p>
            <w:pPr>
              <w:pStyle w:val="8"/>
              <w:ind w:firstLine="435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了解监测资料记录内容、汇总方法、监测数据计算机</w:t>
            </w:r>
            <w:r>
              <w:rPr>
                <w:rFonts w:hint="eastAsia" w:ascii="Times New Roman" w:hAnsi="Times New Roman"/>
                <w:sz w:val="18"/>
                <w:szCs w:val="18"/>
              </w:rPr>
              <w:t>管理方法、</w:t>
            </w:r>
            <w:r>
              <w:rPr>
                <w:rFonts w:ascii="Times New Roman" w:hAnsi="Times New Roman"/>
                <w:sz w:val="18"/>
                <w:szCs w:val="18"/>
              </w:rPr>
              <w:t>定期、不定期资料编汇等概念。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理解作图分析、统计分析、对比分析、建模分析等概念、理解粗差检测、多元线性回归模型建立方法。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掌握统计模型建立方法、线性回归、灰色系统分析、时间序列分析手段。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能够综合运用确定性模型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>有限元、有限差分等手段进行变形监测分析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8"/>
              <w:ind w:firstLine="360" w:firstLineChars="200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（六）工程变形监测 </w:t>
            </w:r>
          </w:p>
          <w:p>
            <w:pPr>
              <w:ind w:left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建筑基础沉降监测、建筑物倾斜观测、基坑变形监测、桥梁变形监测等内容。</w:t>
            </w:r>
          </w:p>
          <w:p>
            <w:pPr>
              <w:pStyle w:val="8"/>
              <w:ind w:firstLine="435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了解沉降监测方法、监测点选取、倾斜测量、基坑稳定性测量方法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理解基准网布设原则、观测周期确定方法、沉降曲线绘制分析等。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掌握纵横距投影法、方向交会法、激光垂准法、基坑土体应力应变计使用方法等。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8"/>
              <w:ind w:firstLine="361" w:firstLineChars="200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（七）扩展部分 </w:t>
            </w:r>
          </w:p>
          <w:p>
            <w:pPr>
              <w:ind w:left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考试内容</w:t>
            </w:r>
          </w:p>
          <w:p>
            <w:pPr>
              <w:ind w:firstLine="450" w:firstLineChars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矿山沉陷监测、地下工程变形监测、边坡工程及岩土变形监测</w:t>
            </w:r>
          </w:p>
          <w:p>
            <w:pPr>
              <w:pStyle w:val="8"/>
              <w:ind w:firstLine="435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了解巷道变形监测、围岩支护变形分析、地铁隧道围岩变形监测等概念。</w:t>
            </w:r>
          </w:p>
          <w:p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了解不同地质条件下地下工程变形监测方案设计方法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掌握基准线测量、全站仪测量、激光三维扫描测量等方法。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参考书目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：  </w:t>
            </w:r>
          </w:p>
          <w:p>
            <w:pPr>
              <w:pStyle w:val="8"/>
              <w:ind w:firstLine="435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《变形监测数据处理》（第二版），黄声享，武汉大学出版社，2010年</w:t>
            </w:r>
          </w:p>
          <w:p>
            <w:pPr>
              <w:spacing w:line="360" w:lineRule="auto"/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6400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6">
    <w:name w:val="Strong"/>
    <w:uiPriority w:val="0"/>
    <w:rPr>
      <w:b/>
      <w:bCs/>
    </w:rPr>
  </w:style>
  <w:style w:type="character" w:customStyle="1" w:styleId="7">
    <w:name w:val="纯文本 Char"/>
    <w:link w:val="8"/>
    <w:semiHidden/>
    <w:uiPriority w:val="0"/>
    <w:rPr>
      <w:rFonts w:ascii="宋体" w:hAnsi="Courier New" w:eastAsia="宋体" w:cs="Times New Roman"/>
      <w:sz w:val="20"/>
      <w:szCs w:val="20"/>
    </w:rPr>
  </w:style>
  <w:style w:type="paragraph" w:customStyle="1" w:styleId="8">
    <w:name w:val="Plain Text"/>
    <w:basedOn w:val="1"/>
    <w:link w:val="7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脚 Char"/>
    <w:link w:val="2"/>
    <w:semiHidden/>
    <w:uiPriority w:val="0"/>
    <w:rPr>
      <w:rFonts w:cs="Times New Roman"/>
      <w:sz w:val="18"/>
      <w:szCs w:val="18"/>
    </w:rPr>
  </w:style>
  <w:style w:type="character" w:customStyle="1" w:styleId="10">
    <w:name w:val="页眉 Char"/>
    <w:link w:val="3"/>
    <w:semiHidden/>
    <w:uiPriority w:val="0"/>
    <w:rPr>
      <w:rFonts w:cs="Times New Roman"/>
      <w:sz w:val="18"/>
      <w:szCs w:val="18"/>
    </w:rPr>
  </w:style>
  <w:style w:type="paragraph" w:customStyle="1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矿业</Company>
  <Pages>1</Pages>
  <Words>337</Words>
  <Characters>1924</Characters>
  <Lines>16</Lines>
  <Paragraphs>4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2015-09-24T20:00:00Z</dcterms:created>
  <dc:creator>矿业工程学院</dc:creator>
  <cp:lastModifiedBy>MR.F</cp:lastModifiedBy>
  <cp:lastPrinted>2015-09-24T21:39:00Z</cp:lastPrinted>
  <dcterms:modified xsi:type="dcterms:W3CDTF">2020-09-16T09:06:16Z</dcterms:modified>
  <dc:title>变形监测大纲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