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3CD9" w:rsidRDefault="00D062FB">
      <w:pPr>
        <w:ind w:leftChars="-1" w:left="-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大连理工大学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2</w:t>
      </w:r>
      <w:r w:rsidR="00832D1A">
        <w:rPr>
          <w:rFonts w:ascii="宋体" w:hAnsi="宋体"/>
          <w:b/>
          <w:bCs/>
          <w:sz w:val="32"/>
          <w:szCs w:val="32"/>
        </w:rPr>
        <w:t>4</w:t>
      </w:r>
      <w:r>
        <w:rPr>
          <w:rFonts w:ascii="宋体" w:hAnsi="宋体" w:hint="eastAsia"/>
          <w:b/>
          <w:bCs/>
          <w:sz w:val="32"/>
          <w:szCs w:val="32"/>
        </w:rPr>
        <w:t>年硕士研究生入学考试大纲</w:t>
      </w:r>
    </w:p>
    <w:p w:rsidR="00C73CD9" w:rsidRDefault="00D062FB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科目代码：</w:t>
      </w:r>
      <w:r>
        <w:rPr>
          <w:rFonts w:ascii="宋体" w:hAnsi="宋体" w:hint="eastAsia"/>
          <w:b/>
          <w:bCs/>
          <w:sz w:val="28"/>
          <w:szCs w:val="28"/>
        </w:rPr>
        <w:t xml:space="preserve">630     </w:t>
      </w:r>
      <w:r>
        <w:rPr>
          <w:rFonts w:ascii="宋体" w:hAnsi="宋体" w:hint="eastAsia"/>
          <w:b/>
          <w:bCs/>
          <w:sz w:val="28"/>
          <w:szCs w:val="28"/>
        </w:rPr>
        <w:t>科目名称：无机化学及无机化学实验</w:t>
      </w:r>
    </w:p>
    <w:p w:rsidR="00C73CD9" w:rsidRDefault="00C73CD9">
      <w:pPr>
        <w:jc w:val="center"/>
        <w:rPr>
          <w:rFonts w:ascii="宋体" w:hAnsi="宋体"/>
          <w:b/>
          <w:bCs/>
          <w:sz w:val="28"/>
          <w:szCs w:val="28"/>
        </w:rPr>
      </w:pPr>
    </w:p>
    <w:p w:rsidR="00C73CD9" w:rsidRDefault="00D062FB">
      <w:pPr>
        <w:spacing w:line="300" w:lineRule="auto"/>
        <w:ind w:leftChars="68" w:left="143" w:rightChars="-294" w:right="-617"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具体复习大纲如下：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一、气体和溶液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理想气体的概</w:t>
      </w:r>
      <w:bookmarkStart w:id="0" w:name="_GoBack"/>
      <w:bookmarkEnd w:id="0"/>
      <w:r>
        <w:rPr>
          <w:rFonts w:hint="eastAsia"/>
          <w:szCs w:val="21"/>
        </w:rPr>
        <w:t>念、理想气体状态方程、理想气体状态方程的应用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混合气体中组分气体、分压的概念，分压定律、分体积定律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真实气体与理想气体的差别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、液体的蒸发及饱和蒸汽压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、稀溶液的依数性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</w:rPr>
        <w:t>热化学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系统、环境、相、热、功、热力学能和焓等概念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热力学第一定律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热化学方程式、化学反应的标准摩尔焓变（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H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、物质的</w:t>
      </w:r>
      <w:r>
        <w:rPr>
          <w:rFonts w:hint="eastAsia"/>
          <w:szCs w:val="21"/>
        </w:rPr>
        <w:t>标准摩尔生成焓（</w:t>
      </w:r>
      <w:r>
        <w:rPr>
          <w:szCs w:val="21"/>
        </w:rPr>
        <w:t>Δ</w:t>
      </w:r>
      <w:r>
        <w:rPr>
          <w:szCs w:val="21"/>
          <w:vertAlign w:val="subscript"/>
        </w:rPr>
        <w:t>f</w:t>
      </w:r>
      <w:r>
        <w:rPr>
          <w:i/>
          <w:szCs w:val="21"/>
        </w:rPr>
        <w:t>H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）、</w:t>
      </w:r>
      <w:r>
        <w:rPr>
          <w:rFonts w:ascii="宋体" w:hAnsi="宋体" w:hint="eastAsia"/>
          <w:szCs w:val="21"/>
        </w:rPr>
        <w:t>物质的</w:t>
      </w:r>
      <w:r>
        <w:rPr>
          <w:rFonts w:hint="eastAsia"/>
          <w:szCs w:val="21"/>
        </w:rPr>
        <w:t>标准摩尔燃烧焓（</w:t>
      </w:r>
      <w:r>
        <w:rPr>
          <w:szCs w:val="21"/>
        </w:rPr>
        <w:t>Δ</w:t>
      </w:r>
      <w:r>
        <w:rPr>
          <w:rFonts w:hint="eastAsia"/>
          <w:szCs w:val="21"/>
          <w:vertAlign w:val="subscript"/>
        </w:rPr>
        <w:t>c</w:t>
      </w:r>
      <w:r>
        <w:rPr>
          <w:i/>
          <w:szCs w:val="21"/>
        </w:rPr>
        <w:t>H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Hess</w:t>
      </w:r>
      <w:r>
        <w:rPr>
          <w:rFonts w:hint="eastAsia"/>
          <w:szCs w:val="21"/>
        </w:rPr>
        <w:t>定律及有关计算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tabs>
          <w:tab w:val="left" w:pos="1152"/>
        </w:tabs>
        <w:spacing w:line="300" w:lineRule="auto"/>
        <w:ind w:left="-3"/>
        <w:jc w:val="left"/>
        <w:rPr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三、</w:t>
      </w:r>
      <w:r>
        <w:rPr>
          <w:rFonts w:hint="eastAsia"/>
          <w:szCs w:val="21"/>
        </w:rPr>
        <w:t>化学反应速率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化学反应速率、（基）元反应、复合反应等概念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反应速率方程、速率系数、反应级数的确定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活化分子、活化能等概念、阿伦尼乌斯方程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用碰撞理论和活化络合物理论说明浓度、温度和催化剂对反应速率的影响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四、化学平衡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熵和</w:t>
      </w:r>
      <w:r>
        <w:rPr>
          <w:szCs w:val="21"/>
        </w:rPr>
        <w:t>Gibbs</w:t>
      </w:r>
      <w:r>
        <w:rPr>
          <w:rFonts w:hint="eastAsia"/>
          <w:szCs w:val="21"/>
        </w:rPr>
        <w:t>函数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化学平衡、标准平衡常数、平衡组成的计算、多重平衡规则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反应商判据、</w:t>
      </w:r>
      <w:r>
        <w:rPr>
          <w:szCs w:val="21"/>
        </w:rPr>
        <w:t>Le Chaterlier</w:t>
      </w:r>
      <w:r>
        <w:rPr>
          <w:rFonts w:hint="eastAsia"/>
          <w:szCs w:val="21"/>
        </w:rPr>
        <w:t>原理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浓度、压力、温度对化学平衡移动的影响及相关计算</w:t>
      </w:r>
      <w:r>
        <w:rPr>
          <w:rFonts w:ascii="宋体" w:hAnsi="宋体" w:hint="eastAsia"/>
          <w:szCs w:val="21"/>
        </w:rPr>
        <w:t xml:space="preserve">. </w:t>
      </w:r>
    </w:p>
    <w:p w:rsidR="00C73CD9" w:rsidRDefault="00D062FB">
      <w:pPr>
        <w:spacing w:line="300" w:lineRule="auto"/>
        <w:ind w:leftChars="200" w:left="420"/>
        <w:rPr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、熵的概念、吉布斯函数的概念，物质的</w:t>
      </w:r>
      <w:r>
        <w:rPr>
          <w:rFonts w:hint="eastAsia"/>
          <w:szCs w:val="21"/>
        </w:rPr>
        <w:t>标准摩尔熵</w:t>
      </w:r>
      <w:r>
        <w:rPr>
          <w:i/>
          <w:szCs w:val="21"/>
        </w:rPr>
        <w:t>S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、</w:t>
      </w:r>
      <w:r>
        <w:rPr>
          <w:rFonts w:ascii="宋体" w:hAnsi="宋体" w:hint="eastAsia"/>
          <w:szCs w:val="21"/>
        </w:rPr>
        <w:t>物质的</w:t>
      </w:r>
      <w:r>
        <w:rPr>
          <w:rFonts w:hint="eastAsia"/>
          <w:szCs w:val="21"/>
        </w:rPr>
        <w:t>标准摩尔生成</w:t>
      </w:r>
      <w:r>
        <w:rPr>
          <w:szCs w:val="21"/>
        </w:rPr>
        <w:t>Gibbs</w:t>
      </w:r>
      <w:r>
        <w:rPr>
          <w:rFonts w:hint="eastAsia"/>
          <w:szCs w:val="21"/>
        </w:rPr>
        <w:t>函数、反应的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S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和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的简单计算，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与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H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和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S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的关系、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与</w:t>
      </w:r>
      <w:r>
        <w:rPr>
          <w:i/>
          <w:szCs w:val="21"/>
        </w:rPr>
        <w:t>K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的关系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、介绍反应的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rFonts w:ascii="宋体" w:hAnsi="宋体" w:hint="eastAsia"/>
          <w:szCs w:val="21"/>
        </w:rPr>
        <w:t>，</w:t>
      </w:r>
      <w:r>
        <w:rPr>
          <w:rFonts w:hint="eastAsia"/>
          <w:szCs w:val="21"/>
        </w:rPr>
        <w:t>用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rFonts w:hint="eastAsia"/>
          <w:szCs w:val="21"/>
        </w:rPr>
        <w:t>和</w:t>
      </w:r>
      <w:r>
        <w:rPr>
          <w:szCs w:val="21"/>
        </w:rPr>
        <w:t>Δ</w:t>
      </w:r>
      <w:r>
        <w:rPr>
          <w:szCs w:val="21"/>
          <w:vertAlign w:val="subscript"/>
        </w:rPr>
        <w:t>r</w:t>
      </w:r>
      <w:r>
        <w:rPr>
          <w:i/>
          <w:szCs w:val="21"/>
        </w:rPr>
        <w:t>G</w:t>
      </w:r>
      <w:r>
        <w:rPr>
          <w:szCs w:val="21"/>
          <w:vertAlign w:val="subscript"/>
        </w:rPr>
        <w:t>m</w:t>
      </w:r>
      <w:r>
        <w:rPr>
          <w:szCs w:val="21"/>
          <w:vertAlign w:val="superscript"/>
        </w:rPr>
        <w:t>Ө</w:t>
      </w:r>
      <w:r>
        <w:rPr>
          <w:rFonts w:hint="eastAsia"/>
          <w:szCs w:val="21"/>
        </w:rPr>
        <w:t>判断反应进行的方向和程度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五、酸碱平衡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酸碱质子理论、水的解离平衡、水的离子积常数、常见酸碱指示剂的变色范围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强酸、强碱溶液有关离子浓度和</w:t>
      </w:r>
      <w:r>
        <w:rPr>
          <w:szCs w:val="21"/>
        </w:rPr>
        <w:t>pH</w:t>
      </w:r>
      <w:r>
        <w:rPr>
          <w:rFonts w:hint="eastAsia"/>
          <w:szCs w:val="21"/>
        </w:rPr>
        <w:t>的计算</w:t>
      </w:r>
      <w:r>
        <w:rPr>
          <w:rFonts w:ascii="宋体" w:hAnsi="宋体" w:hint="eastAsia"/>
          <w:szCs w:val="21"/>
        </w:rPr>
        <w:t>.</w:t>
      </w:r>
    </w:p>
    <w:p w:rsidR="00C73CD9" w:rsidRDefault="00C73CD9">
      <w:pPr>
        <w:spacing w:line="300" w:lineRule="auto"/>
        <w:ind w:firstLine="420"/>
        <w:rPr>
          <w:rFonts w:ascii="宋体" w:hAnsi="宋体"/>
          <w:szCs w:val="21"/>
        </w:rPr>
      </w:pP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一元（多元）弱酸（碱）的解离平衡、解离常数和平衡组成的计算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一元弱酸强碱盐和一元强酸弱碱盐的水解平衡、水解常数和平衡组成的计算</w:t>
      </w:r>
      <w:r>
        <w:rPr>
          <w:rFonts w:ascii="宋体" w:hAnsi="宋体" w:hint="eastAsia"/>
          <w:szCs w:val="21"/>
        </w:rPr>
        <w:t xml:space="preserve">.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多元弱酸强碱盐的分步水解及其平衡组成的计算、酸式盐溶液</w:t>
      </w:r>
      <w:r>
        <w:rPr>
          <w:szCs w:val="21"/>
        </w:rPr>
        <w:t>pH</w:t>
      </w:r>
      <w:r>
        <w:rPr>
          <w:rFonts w:hint="eastAsia"/>
          <w:szCs w:val="21"/>
        </w:rPr>
        <w:t>的近似计算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、同</w:t>
      </w:r>
      <w:r>
        <w:rPr>
          <w:rFonts w:hint="eastAsia"/>
          <w:szCs w:val="21"/>
        </w:rPr>
        <w:t>离子效应、缓冲溶液、缓冲能力、缓冲溶液</w:t>
      </w:r>
      <w:r>
        <w:rPr>
          <w:szCs w:val="21"/>
        </w:rPr>
        <w:t>pH</w:t>
      </w:r>
      <w:r>
        <w:rPr>
          <w:rFonts w:hint="eastAsia"/>
          <w:szCs w:val="21"/>
        </w:rPr>
        <w:t>的计算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酸碱电子理论、配合物的基本概念、配合物的命名、配合物的不稳定常数和稳定常数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配体过量时配位平衡组成的计算、酸碱反应与配合反应共存时溶液平衡组成的计算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六、沉淀</w:t>
      </w:r>
      <w:r>
        <w:rPr>
          <w:szCs w:val="21"/>
        </w:rPr>
        <w:t>-</w:t>
      </w:r>
      <w:r>
        <w:rPr>
          <w:rFonts w:hint="eastAsia"/>
          <w:szCs w:val="21"/>
        </w:rPr>
        <w:t>溶解平衡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难溶电解质的沉淀</w:t>
      </w:r>
      <w:r>
        <w:rPr>
          <w:szCs w:val="21"/>
        </w:rPr>
        <w:t>-</w:t>
      </w:r>
      <w:r>
        <w:rPr>
          <w:rFonts w:hint="eastAsia"/>
          <w:szCs w:val="21"/>
        </w:rPr>
        <w:t>溶解平衡、标准溶度积常数、标准溶度积常数与溶解度之间的关系和有关计算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溶度积规则、用溶度积规则判断沉淀的生成和溶解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pH</w:t>
      </w:r>
      <w:r>
        <w:rPr>
          <w:rFonts w:hint="eastAsia"/>
          <w:szCs w:val="21"/>
        </w:rPr>
        <w:t>对难溶金属氢氧化物沉淀</w:t>
      </w:r>
      <w:r>
        <w:rPr>
          <w:szCs w:val="21"/>
        </w:rPr>
        <w:t>-</w:t>
      </w:r>
      <w:r>
        <w:rPr>
          <w:rFonts w:hint="eastAsia"/>
          <w:szCs w:val="21"/>
        </w:rPr>
        <w:t>溶解平衡的影响及有关计算、沉淀的配位溶解及其简单计算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分步沉淀和两种沉淀间的转化及有关计算</w:t>
      </w:r>
      <w:r>
        <w:rPr>
          <w:rFonts w:ascii="宋体" w:hAnsi="宋体" w:hint="eastAsia"/>
          <w:szCs w:val="21"/>
        </w:rPr>
        <w:t xml:space="preserve">. 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七、氧化还原反应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电化学基础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氧化还原反应的基本概念、氧化反应方程式的配平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原电池的基本概念、电池电动势的概念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电极电势的概念及其影响因素、</w:t>
      </w:r>
      <w:r>
        <w:rPr>
          <w:szCs w:val="21"/>
        </w:rPr>
        <w:t>Nernst</w:t>
      </w:r>
      <w:r>
        <w:rPr>
          <w:rFonts w:hint="eastAsia"/>
          <w:szCs w:val="21"/>
        </w:rPr>
        <w:t>方程式及其相关计算、电极电势的应用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元素电势图及其应用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八、原子结构和元素周期律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氢原子光谱、</w:t>
      </w:r>
      <w:r>
        <w:rPr>
          <w:szCs w:val="21"/>
        </w:rPr>
        <w:t>Bohr</w:t>
      </w:r>
      <w:r>
        <w:rPr>
          <w:rFonts w:hint="eastAsia"/>
          <w:szCs w:val="21"/>
        </w:rPr>
        <w:t>原子结构理论、电子的波粒二象性、量子化和能级、原子轨道、概率密度、概率、电子云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四个量子数的名称、符号、取值和意义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s</w:t>
      </w:r>
      <w:r>
        <w:rPr>
          <w:rFonts w:hint="eastAsia"/>
          <w:szCs w:val="21"/>
        </w:rPr>
        <w:t>、</w:t>
      </w:r>
      <w:r>
        <w:rPr>
          <w:szCs w:val="21"/>
        </w:rPr>
        <w:t>p</w:t>
      </w:r>
      <w:r>
        <w:rPr>
          <w:rFonts w:hint="eastAsia"/>
          <w:szCs w:val="21"/>
        </w:rPr>
        <w:t>、</w:t>
      </w:r>
      <w:r>
        <w:rPr>
          <w:szCs w:val="21"/>
        </w:rPr>
        <w:t>d</w:t>
      </w:r>
      <w:r>
        <w:rPr>
          <w:rFonts w:hint="eastAsia"/>
          <w:szCs w:val="21"/>
        </w:rPr>
        <w:t>原子轨道与电子云的形状和空间伸展方向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多电子原子轨道能级图和核外电子排布的规律、写出常见元素原子的核外电子排布、根据核外电子排布确定它们在周期表中的位置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周期表中元素的分区、结构特征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6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原子半径、电离能、电子亲和能和电负性的变化规律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九、分子结构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化学键的分类、共价键价键理论的基本要点、共价键的特征和类型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杂化轨道理论的概念和类型、用杂化轨道理论解释简单分子和离子的几何构型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价层电子对互斥理论的要点、用价层电子对互斥理论推测简单分子或离子的几何构型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分子轨道的概念、第二周期同核双原子分子的能级图、电子在分子轨道中的分布、推测第二周期同核双原子分子（离子）的磁性和稳定性（键级）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键级、键能、键长、键角等概念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hint="eastAsia"/>
          <w:szCs w:val="21"/>
        </w:rPr>
        <w:t>十、晶体结构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lastRenderedPageBreak/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晶体的类型、特征和组成晶体的微粒间的作用力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金属晶体的三种密堆积结构及其特征、</w:t>
      </w:r>
      <w:r>
        <w:rPr>
          <w:rFonts w:hint="eastAsia"/>
          <w:szCs w:val="21"/>
        </w:rPr>
        <w:t>金属键的形成和特征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三种典型离子晶体的结构特征、晶格能的概念、离子电荷和半径对晶格能的影响、晶格能对离子化合物熔点、硬度的影响、晶格能的热化学计算方法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离子极化及其对键型、晶格类型、溶解度、熔点、颜色的影响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键的极性和分子的极性、分子的偶极矩和变形性及其变化规律、分子间力的产生及其对物质性质的影响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6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氢键形成的条件、特点及对物质某些性质的影响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7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过渡性晶体结构（如：</w:t>
      </w:r>
      <w:r>
        <w:rPr>
          <w:rFonts w:hint="eastAsia"/>
        </w:rPr>
        <w:t>层状晶体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十一、配合物结构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配合物价键理论的基本要点、配合物的几何构型与中心离</w:t>
      </w:r>
      <w:r>
        <w:rPr>
          <w:rFonts w:hint="eastAsia"/>
          <w:szCs w:val="21"/>
        </w:rPr>
        <w:t>子杂化轨道的关系、内轨型和外轨型配合物的概念、中心离子价电子排布与配离子稳定性和磁性的关系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配合物晶体场理论的基本要点、八面体场中</w:t>
      </w:r>
      <w:r>
        <w:rPr>
          <w:szCs w:val="21"/>
        </w:rPr>
        <w:t>d</w:t>
      </w:r>
      <w:r>
        <w:rPr>
          <w:rFonts w:hint="eastAsia"/>
          <w:szCs w:val="21"/>
        </w:rPr>
        <w:t>电子的分布、高自旋和低自旋配合物、推测配合物的稳定性和磁性、配合物的颜色与</w:t>
      </w:r>
      <w:r>
        <w:rPr>
          <w:szCs w:val="21"/>
        </w:rPr>
        <w:t>d-d</w:t>
      </w:r>
      <w:r>
        <w:rPr>
          <w:rFonts w:hint="eastAsia"/>
          <w:szCs w:val="21"/>
        </w:rPr>
        <w:t>跃迁的关系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十二、</w:t>
      </w:r>
      <w:r>
        <w:rPr>
          <w:szCs w:val="21"/>
        </w:rPr>
        <w:t>s</w:t>
      </w:r>
      <w:r>
        <w:rPr>
          <w:rFonts w:hint="eastAsia"/>
          <w:szCs w:val="21"/>
        </w:rPr>
        <w:t>区元素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碱金属和碱土金属的通性、单质的重要物理性质和化学性质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碱金属和碱土金属的重要氢化物、氧化物、过氧化物、超氧化物的生成和基本性质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碱金属和碱土金属氢氧化物碱性强弱的变化规律、重要盐类的溶解性和稳定性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锂和铍的特殊性、对角线规则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hint="eastAsia"/>
          <w:szCs w:val="21"/>
        </w:rPr>
        <w:t>十三、</w:t>
      </w:r>
      <w:r>
        <w:rPr>
          <w:szCs w:val="21"/>
        </w:rPr>
        <w:t>p</w:t>
      </w:r>
      <w:r>
        <w:rPr>
          <w:rFonts w:hint="eastAsia"/>
          <w:szCs w:val="21"/>
        </w:rPr>
        <w:t>区元素（一）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硼族元素的通性、缺电子原子和缺电子化合物的概念、乙硼烷的结构和重要性质、硼酸的晶体结构和性质、硼砂的结构和性质、硼的卤化物的结构和水解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铝及其重要化合物的性质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碳族元素的通性、碳单质的结构、碳的氧化物、碳酸及其盐的重要性质、用离子极化理论说明碳酸盐的热稳定性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硅单质、硅的氢化物、硅的氧化物、硅酸及其盐的重要性质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硅的卤化物的结构和水解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锡和铅的氧化物和氢氧化物的酸碱性及其变化规律、</w:t>
      </w:r>
      <w:r>
        <w:rPr>
          <w:szCs w:val="21"/>
        </w:rPr>
        <w:t>Sn(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的还原性、</w:t>
      </w:r>
      <w:r>
        <w:rPr>
          <w:szCs w:val="21"/>
        </w:rPr>
        <w:t>Pb(</w:t>
      </w:r>
      <w:r>
        <w:rPr>
          <w:rFonts w:hint="eastAsia"/>
          <w:szCs w:val="21"/>
        </w:rPr>
        <w:t>Ⅳ</w:t>
      </w:r>
      <w:r>
        <w:rPr>
          <w:szCs w:val="21"/>
        </w:rPr>
        <w:t>)</w:t>
      </w:r>
      <w:r>
        <w:rPr>
          <w:rFonts w:hint="eastAsia"/>
          <w:szCs w:val="21"/>
        </w:rPr>
        <w:t>的氧化性、锡和铅硫化物的颜色、生成和溶解</w:t>
      </w:r>
      <w:r>
        <w:rPr>
          <w:rFonts w:hint="eastAsia"/>
          <w:szCs w:val="21"/>
        </w:rPr>
        <w:t>性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十四、</w:t>
      </w:r>
      <w:r>
        <w:rPr>
          <w:szCs w:val="21"/>
        </w:rPr>
        <w:t>p</w:t>
      </w:r>
      <w:r>
        <w:rPr>
          <w:rFonts w:hint="eastAsia"/>
          <w:szCs w:val="21"/>
        </w:rPr>
        <w:t>区元素（二）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氮族元素的通性、氮分子的结构和特殊稳定性、铵盐的性质、氮的氧化物的结构、硝酸的结构和性质、硝酸盐和亚硝酸盐的性质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磷的单质、氢化物、氧化物、卤化物的结构和性质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磷酸及其盐的性质、亚磷酸、次磷酸、焦磷酸、聚磷酸、聚偏磷酸的结构和性质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砷、锑、铋氧化物及其水合物的酸碱性及其变化规律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砷、锑、铋化合物氧化还原性的变化规律和重要反应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砷、锑、铋硫化物的颜色、生成和溶解性及砷、锑的硫代酸盐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氧族元素的通性、氧单质的结构和性质、过氧化氢的结构</w:t>
      </w:r>
      <w:r>
        <w:rPr>
          <w:rFonts w:hint="eastAsia"/>
          <w:szCs w:val="21"/>
        </w:rPr>
        <w:t>和性质及其重要反应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硫单质的结构和性质、硫化氢的性质、金属硫化物的溶解性、多硫化物的性质、二氧化硫和三氧化硫的结构、亚硫酸及其盐的性质、硫酸及其盐的性质、硫代硫酸盐的结构和性质、过二硫酸盐的结构和性质、焦硫酸盐和连二亚硫酸盐的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十五、</w:t>
      </w:r>
      <w:r>
        <w:rPr>
          <w:szCs w:val="21"/>
        </w:rPr>
        <w:t>p</w:t>
      </w:r>
      <w:r>
        <w:rPr>
          <w:rFonts w:hint="eastAsia"/>
          <w:szCs w:val="21"/>
        </w:rPr>
        <w:t>区元素（三）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卤素的通性、卤素单质的制备和性质、卤化氢的制备及其性质（还原性、酸性、稳定性）的变化规律、氯的含氧酸及其盐的性质及其变化规律、溴和碘的含氧酸的基本性质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稀有气体的重要性质及其变化规律、稀有气体化合物及其几何构型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</w:rPr>
        <w:t>p</w:t>
      </w:r>
      <w:r>
        <w:rPr>
          <w:rFonts w:hint="eastAsia"/>
        </w:rPr>
        <w:t>区元素的氢化物、氧化物及其水合物性质的递变规律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</w:rPr>
        <w:t>p</w:t>
      </w:r>
      <w:r>
        <w:rPr>
          <w:rFonts w:hint="eastAsia"/>
        </w:rPr>
        <w:t>区元素化合物的氧化还原性递变规律、</w:t>
      </w:r>
      <w:r>
        <w:rPr>
          <w:rFonts w:hint="eastAsia"/>
        </w:rPr>
        <w:t>p</w:t>
      </w:r>
      <w:r>
        <w:rPr>
          <w:rFonts w:hint="eastAsia"/>
        </w:rPr>
        <w:t>区元素含氧酸盐的热稳定性递变规律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十六、</w:t>
      </w:r>
      <w:r>
        <w:rPr>
          <w:szCs w:val="21"/>
        </w:rPr>
        <w:t>d</w:t>
      </w:r>
      <w:r>
        <w:rPr>
          <w:rFonts w:hint="eastAsia"/>
          <w:szCs w:val="21"/>
        </w:rPr>
        <w:t>区元素（一）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、过</w:t>
      </w:r>
      <w:r>
        <w:rPr>
          <w:rFonts w:hint="eastAsia"/>
          <w:szCs w:val="21"/>
        </w:rPr>
        <w:t>渡元素的原子结构特征和通性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钛单质的性质和用途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铬单质的性质、</w:t>
      </w:r>
      <w:r>
        <w:rPr>
          <w:szCs w:val="21"/>
        </w:rPr>
        <w:t>Cr(</w:t>
      </w:r>
      <w:r>
        <w:rPr>
          <w:rFonts w:hint="eastAsia"/>
          <w:szCs w:val="21"/>
        </w:rPr>
        <w:t>Ⅲ</w:t>
      </w:r>
      <w:r>
        <w:rPr>
          <w:szCs w:val="21"/>
        </w:rPr>
        <w:t>)</w:t>
      </w:r>
      <w:r>
        <w:rPr>
          <w:rFonts w:hint="eastAsia"/>
          <w:szCs w:val="21"/>
        </w:rPr>
        <w:t>和</w:t>
      </w:r>
      <w:r>
        <w:rPr>
          <w:szCs w:val="21"/>
        </w:rPr>
        <w:t>Cr(</w:t>
      </w:r>
      <w:r>
        <w:rPr>
          <w:rFonts w:hint="eastAsia"/>
          <w:szCs w:val="21"/>
        </w:rPr>
        <w:t>Ⅵ</w:t>
      </w:r>
      <w:r>
        <w:rPr>
          <w:szCs w:val="21"/>
        </w:rPr>
        <w:t>)</w:t>
      </w:r>
      <w:r>
        <w:rPr>
          <w:rFonts w:hint="eastAsia"/>
          <w:szCs w:val="21"/>
        </w:rPr>
        <w:t>化合物的酸碱性和氧化还原性及其相互转化，杂多酸盐磷钼酸铵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Mn(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Mn(</w:t>
      </w:r>
      <w:r>
        <w:rPr>
          <w:rFonts w:hint="eastAsia"/>
          <w:szCs w:val="21"/>
        </w:rPr>
        <w:t>Ⅳ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Mn(</w:t>
      </w:r>
      <w:r>
        <w:rPr>
          <w:rFonts w:hint="eastAsia"/>
          <w:szCs w:val="21"/>
        </w:rPr>
        <w:t>Ⅵ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Mn(</w:t>
      </w:r>
      <w:r>
        <w:rPr>
          <w:rFonts w:hint="eastAsia"/>
          <w:szCs w:val="21"/>
        </w:rPr>
        <w:t>Ⅶ</w:t>
      </w:r>
      <w:r>
        <w:rPr>
          <w:szCs w:val="21"/>
        </w:rPr>
        <w:t>)</w:t>
      </w:r>
      <w:r>
        <w:rPr>
          <w:rFonts w:hint="eastAsia"/>
          <w:szCs w:val="21"/>
        </w:rPr>
        <w:t>重要化合物的性质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Fe(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Co(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Ni(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重要化合物的性质及其变化规律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Fe(</w:t>
      </w:r>
      <w:r>
        <w:rPr>
          <w:rFonts w:hint="eastAsia"/>
          <w:szCs w:val="21"/>
        </w:rPr>
        <w:t>Ⅲ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Co(</w:t>
      </w:r>
      <w:r>
        <w:rPr>
          <w:rFonts w:hint="eastAsia"/>
          <w:szCs w:val="21"/>
        </w:rPr>
        <w:t>Ⅲ</w:t>
      </w:r>
      <w:r>
        <w:rPr>
          <w:szCs w:val="21"/>
        </w:rPr>
        <w:t>)</w:t>
      </w:r>
      <w:r>
        <w:rPr>
          <w:rFonts w:hint="eastAsia"/>
          <w:szCs w:val="21"/>
        </w:rPr>
        <w:t>、</w:t>
      </w:r>
      <w:r>
        <w:rPr>
          <w:szCs w:val="21"/>
        </w:rPr>
        <w:t>Ni(</w:t>
      </w:r>
      <w:r>
        <w:rPr>
          <w:rFonts w:hint="eastAsia"/>
          <w:szCs w:val="21"/>
        </w:rPr>
        <w:t>Ⅲ</w:t>
      </w:r>
      <w:r>
        <w:rPr>
          <w:szCs w:val="21"/>
        </w:rPr>
        <w:t>)</w:t>
      </w:r>
      <w:r>
        <w:rPr>
          <w:rFonts w:hint="eastAsia"/>
          <w:szCs w:val="21"/>
        </w:rPr>
        <w:t>重要化合物的性质及其变化规律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铁、钴、镍的重要配合物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十七、</w:t>
      </w:r>
      <w:r>
        <w:rPr>
          <w:szCs w:val="21"/>
        </w:rPr>
        <w:t>d</w:t>
      </w:r>
      <w:r>
        <w:rPr>
          <w:rFonts w:hint="eastAsia"/>
          <w:szCs w:val="21"/>
        </w:rPr>
        <w:t>区元素（二）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铜族元素的通性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铜的氧化物、氢氧化物、重要铜盐的性质</w:t>
      </w:r>
      <w:r>
        <w:rPr>
          <w:rFonts w:ascii="宋体" w:hAnsi="宋体" w:hint="eastAsia"/>
          <w:szCs w:val="21"/>
        </w:rPr>
        <w:t>.</w:t>
      </w:r>
      <w:r>
        <w:rPr>
          <w:szCs w:val="21"/>
        </w:rPr>
        <w:t xml:space="preserve"> 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szCs w:val="21"/>
        </w:rPr>
        <w:t>Cu(</w:t>
      </w:r>
      <w:r>
        <w:rPr>
          <w:rFonts w:hint="eastAsia"/>
          <w:szCs w:val="21"/>
        </w:rPr>
        <w:t>Ⅰ</w:t>
      </w:r>
      <w:r>
        <w:rPr>
          <w:szCs w:val="21"/>
        </w:rPr>
        <w:t>)</w:t>
      </w:r>
      <w:r>
        <w:rPr>
          <w:rFonts w:hint="eastAsia"/>
          <w:szCs w:val="21"/>
        </w:rPr>
        <w:t>和</w:t>
      </w:r>
      <w:r>
        <w:rPr>
          <w:szCs w:val="21"/>
        </w:rPr>
        <w:t>Cu(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相互转化、铜的重要配合物、水溶液中</w:t>
      </w:r>
      <w:r>
        <w:rPr>
          <w:szCs w:val="21"/>
        </w:rPr>
        <w:t>Cu</w:t>
      </w:r>
      <w:r>
        <w:rPr>
          <w:szCs w:val="21"/>
          <w:vertAlign w:val="superscript"/>
        </w:rPr>
        <w:t>2+</w:t>
      </w:r>
      <w:r>
        <w:rPr>
          <w:rFonts w:hint="eastAsia"/>
          <w:szCs w:val="21"/>
        </w:rPr>
        <w:t>的重要反应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银的氧化物和氢氧化物的性质、银的重要配合物、水溶液中</w:t>
      </w:r>
      <w:r>
        <w:rPr>
          <w:szCs w:val="21"/>
        </w:rPr>
        <w:t>Ag</w:t>
      </w:r>
      <w:r>
        <w:rPr>
          <w:szCs w:val="21"/>
          <w:vertAlign w:val="superscript"/>
        </w:rPr>
        <w:t>+</w:t>
      </w:r>
      <w:r>
        <w:rPr>
          <w:rFonts w:hint="eastAsia"/>
          <w:szCs w:val="21"/>
        </w:rPr>
        <w:t>的重要反应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锌族元素的通性、氢氧化锌的性质、水溶液中</w:t>
      </w:r>
      <w:r>
        <w:rPr>
          <w:szCs w:val="21"/>
        </w:rPr>
        <w:t>Zn</w:t>
      </w:r>
      <w:r>
        <w:rPr>
          <w:szCs w:val="21"/>
          <w:vertAlign w:val="superscript"/>
        </w:rPr>
        <w:t>2+</w:t>
      </w:r>
      <w:r>
        <w:rPr>
          <w:rFonts w:hint="eastAsia"/>
          <w:szCs w:val="21"/>
        </w:rPr>
        <w:t>的重要反应、锌的重要配合物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镉的重要化合物的性质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汞的重要化合物的性质、</w:t>
      </w:r>
      <w:r>
        <w:rPr>
          <w:szCs w:val="21"/>
        </w:rPr>
        <w:t>Hg(</w:t>
      </w:r>
      <w:r>
        <w:rPr>
          <w:rFonts w:hint="eastAsia"/>
          <w:szCs w:val="21"/>
        </w:rPr>
        <w:t>Ⅰ</w:t>
      </w:r>
      <w:r>
        <w:rPr>
          <w:szCs w:val="21"/>
        </w:rPr>
        <w:t>)</w:t>
      </w:r>
      <w:r>
        <w:rPr>
          <w:rFonts w:hint="eastAsia"/>
          <w:szCs w:val="21"/>
        </w:rPr>
        <w:t>和</w:t>
      </w:r>
      <w:r>
        <w:rPr>
          <w:szCs w:val="21"/>
        </w:rPr>
        <w:t>Hg(</w:t>
      </w:r>
      <w:r>
        <w:rPr>
          <w:rFonts w:hint="eastAsia"/>
          <w:szCs w:val="21"/>
        </w:rPr>
        <w:t>Ⅱ</w:t>
      </w:r>
      <w:r>
        <w:rPr>
          <w:szCs w:val="21"/>
        </w:rPr>
        <w:t>)</w:t>
      </w:r>
      <w:r>
        <w:rPr>
          <w:rFonts w:hint="eastAsia"/>
          <w:szCs w:val="21"/>
        </w:rPr>
        <w:t>间的相互转化、水溶液中</w:t>
      </w:r>
      <w:r>
        <w:rPr>
          <w:szCs w:val="21"/>
        </w:rPr>
        <w:t>Hg</w:t>
      </w:r>
      <w:r>
        <w:rPr>
          <w:szCs w:val="21"/>
          <w:vertAlign w:val="superscript"/>
        </w:rPr>
        <w:t>2+</w:t>
      </w:r>
      <w:r>
        <w:rPr>
          <w:rFonts w:hint="eastAsia"/>
          <w:szCs w:val="21"/>
        </w:rPr>
        <w:t>和</w:t>
      </w:r>
      <w:r>
        <w:rPr>
          <w:szCs w:val="21"/>
        </w:rPr>
        <w:t>Hg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2+</w:t>
      </w:r>
      <w:r>
        <w:rPr>
          <w:rFonts w:hint="eastAsia"/>
          <w:szCs w:val="21"/>
        </w:rPr>
        <w:t>的重要反应</w:t>
      </w:r>
      <w:r>
        <w:rPr>
          <w:rFonts w:ascii="宋体" w:hAnsi="宋体" w:hint="eastAsia"/>
          <w:szCs w:val="21"/>
        </w:rPr>
        <w:t>.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十八、无机化学实验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实验基本操作：加热、洗涤、过滤等无机化学实验操作。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仪器原理及操作：离心机、分光光度计、酸度计等。</w:t>
      </w:r>
    </w:p>
    <w:p w:rsidR="00C73CD9" w:rsidRDefault="00D062FB">
      <w:pPr>
        <w:spacing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实验内容和原理：氯化钠提纯、硫酸铜提纯、酸碱反应与缓冲溶液、氧化还原反应、元素部分实验、综合性设计性实验、阴阳离子鉴定。</w:t>
      </w:r>
    </w:p>
    <w:p w:rsidR="00C73CD9" w:rsidRDefault="00D062FB">
      <w:pPr>
        <w:spacing w:line="30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复习参考资料：</w:t>
      </w:r>
    </w:p>
    <w:p w:rsidR="00C73CD9" w:rsidRDefault="00D062FB">
      <w:pPr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、《无机化学》（第六版），无机化学教研室编，孟长功主编，高等教育出版社；</w:t>
      </w:r>
    </w:p>
    <w:p w:rsidR="00C73CD9" w:rsidRDefault="00D062FB">
      <w:pPr>
        <w:spacing w:line="300" w:lineRule="auto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、《基础化学实验》（第三版），编者：孟长功、辛剑，高等教育出版社</w:t>
      </w:r>
    </w:p>
    <w:sectPr w:rsidR="00C73CD9">
      <w:type w:val="continuous"/>
      <w:pgSz w:w="11906" w:h="16838"/>
      <w:pgMar w:top="156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FB" w:rsidRDefault="00D062FB" w:rsidP="00832D1A">
      <w:r>
        <w:separator/>
      </w:r>
    </w:p>
  </w:endnote>
  <w:endnote w:type="continuationSeparator" w:id="0">
    <w:p w:rsidR="00D062FB" w:rsidRDefault="00D062FB" w:rsidP="0083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FB" w:rsidRDefault="00D062FB" w:rsidP="00832D1A">
      <w:r>
        <w:separator/>
      </w:r>
    </w:p>
  </w:footnote>
  <w:footnote w:type="continuationSeparator" w:id="0">
    <w:p w:rsidR="00D062FB" w:rsidRDefault="00D062FB" w:rsidP="0083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xsTQ0NjczNzYxsDBS0lEKTi0uzszPAykwqgUAf2jiwywAAAA="/>
  </w:docVars>
  <w:rsids>
    <w:rsidRoot w:val="00172A27"/>
    <w:rsid w:val="000123FB"/>
    <w:rsid w:val="00037283"/>
    <w:rsid w:val="00045497"/>
    <w:rsid w:val="00046C61"/>
    <w:rsid w:val="000A5BBD"/>
    <w:rsid w:val="000B5618"/>
    <w:rsid w:val="000B7157"/>
    <w:rsid w:val="000C2DF8"/>
    <w:rsid w:val="000C2F65"/>
    <w:rsid w:val="000C6B34"/>
    <w:rsid w:val="000D53A8"/>
    <w:rsid w:val="000E210B"/>
    <w:rsid w:val="000E3AF3"/>
    <w:rsid w:val="000F309F"/>
    <w:rsid w:val="00125A9B"/>
    <w:rsid w:val="00132D3B"/>
    <w:rsid w:val="0015032C"/>
    <w:rsid w:val="00167B8B"/>
    <w:rsid w:val="00172A27"/>
    <w:rsid w:val="001824FA"/>
    <w:rsid w:val="001855AD"/>
    <w:rsid w:val="001A079A"/>
    <w:rsid w:val="001A53AE"/>
    <w:rsid w:val="001D1619"/>
    <w:rsid w:val="001D40C0"/>
    <w:rsid w:val="0020441C"/>
    <w:rsid w:val="00206702"/>
    <w:rsid w:val="0022492D"/>
    <w:rsid w:val="002333AD"/>
    <w:rsid w:val="002377C7"/>
    <w:rsid w:val="0025308C"/>
    <w:rsid w:val="00255CFA"/>
    <w:rsid w:val="00275EFF"/>
    <w:rsid w:val="00276867"/>
    <w:rsid w:val="002B1CF1"/>
    <w:rsid w:val="002C4053"/>
    <w:rsid w:val="002E0D3A"/>
    <w:rsid w:val="002E4062"/>
    <w:rsid w:val="002F0B2B"/>
    <w:rsid w:val="003074D7"/>
    <w:rsid w:val="0032353C"/>
    <w:rsid w:val="0033260C"/>
    <w:rsid w:val="00350179"/>
    <w:rsid w:val="0035179F"/>
    <w:rsid w:val="00366DDB"/>
    <w:rsid w:val="00374518"/>
    <w:rsid w:val="003B2EA7"/>
    <w:rsid w:val="003B4B65"/>
    <w:rsid w:val="003C4098"/>
    <w:rsid w:val="003C5497"/>
    <w:rsid w:val="003D112D"/>
    <w:rsid w:val="003E4479"/>
    <w:rsid w:val="00420655"/>
    <w:rsid w:val="004235D8"/>
    <w:rsid w:val="004275CD"/>
    <w:rsid w:val="0045446A"/>
    <w:rsid w:val="00466801"/>
    <w:rsid w:val="00487552"/>
    <w:rsid w:val="00491168"/>
    <w:rsid w:val="00494B88"/>
    <w:rsid w:val="004A450A"/>
    <w:rsid w:val="004D7FAA"/>
    <w:rsid w:val="0051557E"/>
    <w:rsid w:val="0052398A"/>
    <w:rsid w:val="005373E6"/>
    <w:rsid w:val="00537B9F"/>
    <w:rsid w:val="005531DB"/>
    <w:rsid w:val="005756BF"/>
    <w:rsid w:val="005911FA"/>
    <w:rsid w:val="005920B8"/>
    <w:rsid w:val="005D247C"/>
    <w:rsid w:val="005D7521"/>
    <w:rsid w:val="0060077F"/>
    <w:rsid w:val="00610F7E"/>
    <w:rsid w:val="00616D4B"/>
    <w:rsid w:val="00620625"/>
    <w:rsid w:val="00625CCE"/>
    <w:rsid w:val="00630BCD"/>
    <w:rsid w:val="00650204"/>
    <w:rsid w:val="00670601"/>
    <w:rsid w:val="00684464"/>
    <w:rsid w:val="0069316F"/>
    <w:rsid w:val="006A2A30"/>
    <w:rsid w:val="006B1468"/>
    <w:rsid w:val="006B3DFD"/>
    <w:rsid w:val="006B4671"/>
    <w:rsid w:val="006D17C3"/>
    <w:rsid w:val="006D2324"/>
    <w:rsid w:val="006E2CE7"/>
    <w:rsid w:val="006E619B"/>
    <w:rsid w:val="006F0058"/>
    <w:rsid w:val="006F4879"/>
    <w:rsid w:val="006F6C61"/>
    <w:rsid w:val="007150C6"/>
    <w:rsid w:val="007223CC"/>
    <w:rsid w:val="00731D2B"/>
    <w:rsid w:val="00733B8D"/>
    <w:rsid w:val="007548E6"/>
    <w:rsid w:val="0076341A"/>
    <w:rsid w:val="00787E3A"/>
    <w:rsid w:val="007A6C9B"/>
    <w:rsid w:val="007B0082"/>
    <w:rsid w:val="007B3761"/>
    <w:rsid w:val="007C7BD9"/>
    <w:rsid w:val="007D73F1"/>
    <w:rsid w:val="008016E6"/>
    <w:rsid w:val="00807E87"/>
    <w:rsid w:val="008148BA"/>
    <w:rsid w:val="0081666C"/>
    <w:rsid w:val="00821900"/>
    <w:rsid w:val="00826D56"/>
    <w:rsid w:val="00832D1A"/>
    <w:rsid w:val="00840D40"/>
    <w:rsid w:val="008433ED"/>
    <w:rsid w:val="00850EC6"/>
    <w:rsid w:val="008573CA"/>
    <w:rsid w:val="0087354B"/>
    <w:rsid w:val="00877F29"/>
    <w:rsid w:val="008A430E"/>
    <w:rsid w:val="008A69B7"/>
    <w:rsid w:val="008D7559"/>
    <w:rsid w:val="008F1DA8"/>
    <w:rsid w:val="008F78FC"/>
    <w:rsid w:val="00916276"/>
    <w:rsid w:val="00943149"/>
    <w:rsid w:val="0094767A"/>
    <w:rsid w:val="00961871"/>
    <w:rsid w:val="00963A57"/>
    <w:rsid w:val="00967032"/>
    <w:rsid w:val="00974CE0"/>
    <w:rsid w:val="0098706E"/>
    <w:rsid w:val="009A32AD"/>
    <w:rsid w:val="009B4D2B"/>
    <w:rsid w:val="009B6C14"/>
    <w:rsid w:val="009C2450"/>
    <w:rsid w:val="009C2E8B"/>
    <w:rsid w:val="009D090C"/>
    <w:rsid w:val="00A05C10"/>
    <w:rsid w:val="00A1071B"/>
    <w:rsid w:val="00A22059"/>
    <w:rsid w:val="00A32EDC"/>
    <w:rsid w:val="00A44BED"/>
    <w:rsid w:val="00A45802"/>
    <w:rsid w:val="00A67EAF"/>
    <w:rsid w:val="00A723A3"/>
    <w:rsid w:val="00A7536B"/>
    <w:rsid w:val="00A81DDC"/>
    <w:rsid w:val="00A961C5"/>
    <w:rsid w:val="00A97C51"/>
    <w:rsid w:val="00AB2C61"/>
    <w:rsid w:val="00AB2E2E"/>
    <w:rsid w:val="00AB665D"/>
    <w:rsid w:val="00AD7D3A"/>
    <w:rsid w:val="00B04B8D"/>
    <w:rsid w:val="00B200CC"/>
    <w:rsid w:val="00B31544"/>
    <w:rsid w:val="00B3519F"/>
    <w:rsid w:val="00B46F2D"/>
    <w:rsid w:val="00B55053"/>
    <w:rsid w:val="00B560AC"/>
    <w:rsid w:val="00B60538"/>
    <w:rsid w:val="00B75C17"/>
    <w:rsid w:val="00B80F14"/>
    <w:rsid w:val="00B84EFD"/>
    <w:rsid w:val="00B873A4"/>
    <w:rsid w:val="00BB7E87"/>
    <w:rsid w:val="00BE55D6"/>
    <w:rsid w:val="00BE6FDC"/>
    <w:rsid w:val="00BF7EAD"/>
    <w:rsid w:val="00C0364E"/>
    <w:rsid w:val="00C10883"/>
    <w:rsid w:val="00C23D9A"/>
    <w:rsid w:val="00C5144D"/>
    <w:rsid w:val="00C65210"/>
    <w:rsid w:val="00C658F6"/>
    <w:rsid w:val="00C65F58"/>
    <w:rsid w:val="00C73CD9"/>
    <w:rsid w:val="00C90C99"/>
    <w:rsid w:val="00C92BDB"/>
    <w:rsid w:val="00CA7EAE"/>
    <w:rsid w:val="00CC6833"/>
    <w:rsid w:val="00CD2C3A"/>
    <w:rsid w:val="00CD3FF1"/>
    <w:rsid w:val="00CE14A3"/>
    <w:rsid w:val="00CF38E0"/>
    <w:rsid w:val="00CF49B2"/>
    <w:rsid w:val="00CF7199"/>
    <w:rsid w:val="00D062FB"/>
    <w:rsid w:val="00D11B94"/>
    <w:rsid w:val="00D23719"/>
    <w:rsid w:val="00D40547"/>
    <w:rsid w:val="00D47DBB"/>
    <w:rsid w:val="00D70307"/>
    <w:rsid w:val="00DB1B8D"/>
    <w:rsid w:val="00DC5539"/>
    <w:rsid w:val="00DE004E"/>
    <w:rsid w:val="00DE1C07"/>
    <w:rsid w:val="00DE6E15"/>
    <w:rsid w:val="00DE7F73"/>
    <w:rsid w:val="00E076CD"/>
    <w:rsid w:val="00E11521"/>
    <w:rsid w:val="00E14492"/>
    <w:rsid w:val="00E22174"/>
    <w:rsid w:val="00E302C6"/>
    <w:rsid w:val="00E43011"/>
    <w:rsid w:val="00E702F7"/>
    <w:rsid w:val="00E901E4"/>
    <w:rsid w:val="00E959BB"/>
    <w:rsid w:val="00EA0807"/>
    <w:rsid w:val="00EB3589"/>
    <w:rsid w:val="00EC2F1B"/>
    <w:rsid w:val="00EC6BF7"/>
    <w:rsid w:val="00EE2D18"/>
    <w:rsid w:val="00EE723E"/>
    <w:rsid w:val="00F15A1C"/>
    <w:rsid w:val="00F1693C"/>
    <w:rsid w:val="00F21256"/>
    <w:rsid w:val="00F2773C"/>
    <w:rsid w:val="00F34CAA"/>
    <w:rsid w:val="00F67E86"/>
    <w:rsid w:val="00F711E3"/>
    <w:rsid w:val="00F93C1F"/>
    <w:rsid w:val="00FC4478"/>
    <w:rsid w:val="00FC786B"/>
    <w:rsid w:val="00FF3508"/>
    <w:rsid w:val="00FF3BB5"/>
    <w:rsid w:val="00FF6BF0"/>
    <w:rsid w:val="4D8B159E"/>
    <w:rsid w:val="547F06B6"/>
    <w:rsid w:val="6E50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A0E0F"/>
  <w15:docId w15:val="{B3F34334-DE94-42B1-9EFB-2298794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afterLines="5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afterLines="50" w:line="30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Plain Text"/>
    <w:basedOn w:val="a"/>
    <w:link w:val="a5"/>
    <w:rPr>
      <w:rFonts w:ascii="宋体" w:hAnsi="Courier New"/>
      <w:szCs w:val="21"/>
    </w:r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semiHidden/>
    <w:rPr>
      <w:b/>
      <w:bCs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21"/>
      <w:szCs w:val="21"/>
    </w:rPr>
  </w:style>
  <w:style w:type="character" w:customStyle="1" w:styleId="a5">
    <w:name w:val="纯文本 字符"/>
    <w:link w:val="a4"/>
    <w:rPr>
      <w:rFonts w:ascii="宋体" w:hAnsi="Courier New" w:cs="Courier New"/>
      <w:kern w:val="2"/>
      <w:sz w:val="21"/>
      <w:szCs w:val="21"/>
    </w:rPr>
  </w:style>
  <w:style w:type="character" w:customStyle="1" w:styleId="a7">
    <w:name w:val="日期 字符"/>
    <w:link w:val="a6"/>
    <w:rPr>
      <w:kern w:val="2"/>
      <w:sz w:val="21"/>
    </w:rPr>
  </w:style>
  <w:style w:type="character" w:customStyle="1" w:styleId="10">
    <w:name w:val="标题 1 字符"/>
    <w:link w:val="1"/>
    <w:rPr>
      <w:b/>
      <w:bCs/>
      <w:kern w:val="44"/>
      <w:sz w:val="32"/>
      <w:szCs w:val="44"/>
    </w:rPr>
  </w:style>
  <w:style w:type="character" w:customStyle="1" w:styleId="20">
    <w:name w:val="标题 2 字符"/>
    <w:link w:val="2"/>
    <w:semiHidden/>
    <w:rPr>
      <w:rFonts w:ascii="Arial" w:hAnsi="Arial"/>
      <w:b/>
      <w:bCs/>
      <w:kern w:val="2"/>
      <w:sz w:val="24"/>
      <w:szCs w:val="32"/>
    </w:rPr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3180</Characters>
  <Application>Microsoft Office Word</Application>
  <DocSecurity>0</DocSecurity>
  <Lines>26</Lines>
  <Paragraphs>7</Paragraphs>
  <ScaleCrop>false</ScaleCrop>
  <Company>微软中国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微软用户</cp:lastModifiedBy>
  <cp:revision>2</cp:revision>
  <cp:lastPrinted>2023-07-11T13:52:00Z</cp:lastPrinted>
  <dcterms:created xsi:type="dcterms:W3CDTF">2023-07-11T13:52:00Z</dcterms:created>
  <dcterms:modified xsi:type="dcterms:W3CDTF">2023-07-11T13:52:00Z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3F7B8CE241834D6B9223BD166438DBE8</vt:lpwstr>
  </property>
</Properties>
</file>