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《地理信息系统原理》考试大纲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测绘工程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081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2093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地理信息系统原理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081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地理信息系统原理主要内容：GIS概念、特点、功能及用途、GIS空间数据结构、空间数据采集和质量控制、空间数据的处理、空间查询与空间分析、空间信息可视化及地理信息系统的应用、GIS开发与评价等掌握程度；对知识的运用能力；同时考察学生对GIS技术发展前沿的了解情况。要求考生准确记忆基本概念，理解基本理论，掌握基本计算，并能妥善运用到综合题目的处理中。此外，对GIS在各行业的具体应用的内容，考生也要有所了解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GIS概念、特点、功能及用途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约10分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GIS空间数据结构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空间数据采集和质量控制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约5分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空间数据的处理 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空间查询与空间分析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约20分</w:t>
            </w:r>
          </w:p>
          <w:p>
            <w:pPr>
              <w:pStyle w:val="11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空间信息可视化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约5分</w:t>
            </w:r>
          </w:p>
          <w:p>
            <w:pPr>
              <w:pStyle w:val="11"/>
              <w:ind w:firstLine="777" w:firstLineChars="4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地理信息系统的应用            约20分</w:t>
            </w:r>
          </w:p>
          <w:p>
            <w:pPr>
              <w:pStyle w:val="11"/>
              <w:ind w:firstLine="777" w:firstLineChars="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GIS开发与评价                 约5分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扩展部分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约5分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约4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．名词解释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问答题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综合应用分析题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before="156"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sz w:val="18"/>
                <w:szCs w:val="18"/>
              </w:rPr>
              <w:t>（一） GIS概念、特点、功能及用途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ind w:left="540" w:leftChars="257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地理信息系统（Geographic Information System, GIS）的各种定义及所涉及的一些基本概念；GIS与其他信息系统的不同与关系；GIS的组成部分；GIS的基本功能和应用；GIS发展简史和当代GIS在国际、国内的发展状况和今后的发展趋势。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 理解GIS的相关概念，说明GIS和相关学科的关系。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 掌握GIS的特点、类型与组成。</w:t>
            </w:r>
            <w:r>
              <w:rPr>
                <w:rFonts w:hint="eastAsia" w:ascii="宋体" w:hAnsi="宋体"/>
                <w:sz w:val="18"/>
                <w:szCs w:val="18"/>
              </w:rPr>
              <w:cr/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3. 了解GIS的基本功能和用途。</w:t>
            </w:r>
            <w:r>
              <w:rPr>
                <w:rFonts w:hint="eastAsia" w:ascii="宋体" w:hAnsi="宋体"/>
                <w:sz w:val="18"/>
                <w:szCs w:val="18"/>
              </w:rPr>
              <w:cr/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4. 了解GIS的发展概况。</w:t>
            </w:r>
          </w:p>
          <w:p>
            <w:pPr>
              <w:pStyle w:val="2"/>
              <w:spacing w:before="156"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（二） GIS空间数据结构和数据模型</w:t>
            </w:r>
          </w:p>
          <w:p>
            <w:pPr>
              <w:ind w:firstLine="450" w:firstLineChars="2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间实体及其描述；各种矢量数据结构和栅格数据结构；矢量、栅格数据结构的各自优缺点和相互转换的方法，矢量栅格一体化数据结构的概念和组织数据的方法；常见的几种三维数据结构；数据库概念，层次、网状、关系及对象数据模型和时空数据模型；GIS统一组织空间数据和属性数据的几种方法；数据的管理模式，空间数据库的设计、建立和维护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1．了解空间实体及其描述。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2．掌握各种矢量数据结构和栅格数据结构。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3．掌握矢量栅格一体化数据结构的概念和组织数据的方法。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4．了解数据模型含义及相关概念，对象数据模型组织数据的方法及相关概念。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 分析传统数据模型存在的问题关系，目前GIS解决该问题的方法。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 掌握空间数据库的设计、建立和维护。</w:t>
            </w:r>
          </w:p>
          <w:p>
            <w:pPr>
              <w:pStyle w:val="2"/>
              <w:spacing w:before="156"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（三）空间数据的采集和质量控制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450" w:firstLineChars="2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IS数据源，空间数据采集的任务，研究数据质量的意义；空间数据的地理参照系和控制基础；地理实体的几种分类方法和编码方法；几何数据和属性数据的采集方法，几种常用空间数据检核方法；GIS数据质量内容和类型，研究数据质量的方法和数据质量的评价方法；空间数据标准的内容和空间元数据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1．了解</w:t>
            </w:r>
            <w:r>
              <w:rPr>
                <w:rFonts w:ascii="宋体" w:hAnsi="宋体"/>
                <w:sz w:val="18"/>
                <w:szCs w:val="18"/>
              </w:rPr>
              <w:t>GIS数据源，空间数据采集的任务，研究数据质量的意义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2．掌握</w:t>
            </w:r>
            <w:r>
              <w:rPr>
                <w:rFonts w:ascii="宋体" w:hAnsi="宋体"/>
                <w:sz w:val="18"/>
                <w:szCs w:val="18"/>
              </w:rPr>
              <w:t>空间数据的地理参照系和控制基础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3．掌握</w:t>
            </w:r>
            <w:r>
              <w:rPr>
                <w:rFonts w:ascii="宋体" w:hAnsi="宋体"/>
                <w:sz w:val="18"/>
                <w:szCs w:val="18"/>
              </w:rPr>
              <w:t>地理实体的几种分类方法和编码方法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4．掌握</w:t>
            </w:r>
            <w:r>
              <w:rPr>
                <w:rFonts w:ascii="宋体" w:hAnsi="宋体"/>
                <w:sz w:val="18"/>
                <w:szCs w:val="18"/>
              </w:rPr>
              <w:t>地图跟踪数字化和扫描数字化方法，常见的空间数据输入误差和</w:t>
            </w:r>
            <w:r>
              <w:rPr>
                <w:rFonts w:hint="eastAsia" w:ascii="宋体" w:hAnsi="宋体"/>
                <w:sz w:val="18"/>
                <w:szCs w:val="18"/>
              </w:rPr>
              <w:t>检核</w:t>
            </w:r>
            <w:r>
              <w:rPr>
                <w:rFonts w:ascii="宋体" w:hAnsi="宋体"/>
                <w:sz w:val="18"/>
                <w:szCs w:val="18"/>
              </w:rPr>
              <w:t>方法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5．了解</w:t>
            </w:r>
            <w:r>
              <w:rPr>
                <w:rFonts w:ascii="宋体" w:hAnsi="宋体"/>
                <w:sz w:val="18"/>
                <w:szCs w:val="18"/>
              </w:rPr>
              <w:t>GIS数据质量内容和类型和常用数据质量的评价方法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6．了解</w:t>
            </w:r>
            <w:r>
              <w:rPr>
                <w:rFonts w:ascii="宋体" w:hAnsi="宋体"/>
                <w:sz w:val="18"/>
                <w:szCs w:val="18"/>
              </w:rPr>
              <w:t>空间数据交换标准，元数据作用和内容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spacing w:before="156" w:beforeLines="50"/>
              <w:ind w:firstLine="266" w:firstLineChars="147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（四）空间数据的处理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矢量拓扑的自动建立算法；矢量数据的图形编辑算法；几何纠正和投影变换；空间数据的压缩目的、方法和数据结构转换内容；外推、内插的概念，GIS常用的内插方法，内插生成DEM；图像增强、二值图像处理、图像的特征提取和分析；利用遥感（RS），全球定位系统（GPS）更新GIS数据的方法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1．了解</w:t>
            </w:r>
            <w:r>
              <w:rPr>
                <w:rFonts w:ascii="宋体" w:hAnsi="宋体"/>
                <w:sz w:val="18"/>
                <w:szCs w:val="18"/>
              </w:rPr>
              <w:t>链的组织，结点匹配和建立多边形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2．掌握</w:t>
            </w:r>
            <w:r>
              <w:rPr>
                <w:rFonts w:ascii="宋体" w:hAnsi="宋体"/>
                <w:sz w:val="18"/>
                <w:szCs w:val="18"/>
              </w:rPr>
              <w:t xml:space="preserve">点、线、面的捕捉和图形编辑的数据组织 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3．掌握</w:t>
            </w:r>
            <w:r>
              <w:rPr>
                <w:rFonts w:ascii="宋体" w:hAnsi="宋体"/>
                <w:sz w:val="18"/>
                <w:szCs w:val="18"/>
              </w:rPr>
              <w:t>几何纠正和投影变换方法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4．掌握</w:t>
            </w:r>
            <w:r>
              <w:rPr>
                <w:rFonts w:ascii="宋体" w:hAnsi="宋体"/>
                <w:sz w:val="18"/>
                <w:szCs w:val="18"/>
              </w:rPr>
              <w:t>矢量和栅格数据压缩方法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 掌握空间数据的结构转换。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6．掌握</w:t>
            </w:r>
            <w:r>
              <w:rPr>
                <w:rFonts w:ascii="宋体" w:hAnsi="宋体"/>
                <w:sz w:val="18"/>
                <w:szCs w:val="18"/>
              </w:rPr>
              <w:t>DEM内插</w:t>
            </w:r>
            <w:r>
              <w:rPr>
                <w:rFonts w:hint="eastAsia" w:ascii="宋体" w:hAnsi="宋体"/>
                <w:sz w:val="18"/>
                <w:szCs w:val="18"/>
              </w:rPr>
              <w:t>的方法。</w:t>
            </w:r>
          </w:p>
          <w:p>
            <w:pPr>
              <w:pStyle w:val="2"/>
              <w:spacing w:before="156" w:beforeLines="50"/>
              <w:ind w:firstLine="266" w:firstLineChars="147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（五）空间查询与空间分析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间数据查询的含义、GIS空间查询方法和结果显示；基本统计量的计算和常用的统计数据的分类分级算法；基于DEM的信息提取和可视化分析；基于矢量数据和栅格数据的叠置分析；基于矢量数据、栅格数据的缓冲区分析和泰森多边形分析含义及建立；网络分析内容和基本算法；模型概念、模型分析和GIS空间分析模型，空间决策支持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</w:t>
            </w:r>
            <w:r>
              <w:rPr>
                <w:rFonts w:ascii="宋体" w:hAnsi="宋体"/>
                <w:sz w:val="18"/>
                <w:szCs w:val="18"/>
              </w:rPr>
              <w:t>GIS空间查询方法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2．了解</w:t>
            </w:r>
            <w:r>
              <w:rPr>
                <w:rFonts w:ascii="宋体" w:hAnsi="宋体"/>
                <w:sz w:val="18"/>
                <w:szCs w:val="18"/>
              </w:rPr>
              <w:t>属性数据的集中特征数和离散特征数，系统聚类法和最优分割分级法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3．掌握</w:t>
            </w:r>
            <w:r>
              <w:rPr>
                <w:rFonts w:ascii="宋体" w:hAnsi="宋体"/>
                <w:sz w:val="18"/>
                <w:szCs w:val="18"/>
              </w:rPr>
              <w:t>坡度、坡向计算和剖面分析、通视分析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4．掌握</w:t>
            </w:r>
            <w:r>
              <w:rPr>
                <w:rFonts w:ascii="宋体" w:hAnsi="宋体"/>
                <w:sz w:val="18"/>
                <w:szCs w:val="18"/>
              </w:rPr>
              <w:t>矢量数据叠置的内容和位置误差，单层和多层栅格数据的叠置分析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5．掌握</w:t>
            </w:r>
            <w:r>
              <w:rPr>
                <w:rFonts w:ascii="宋体" w:hAnsi="宋体"/>
                <w:sz w:val="18"/>
                <w:szCs w:val="18"/>
              </w:rPr>
              <w:t>矢量数据的缓冲区分析和泰森多边形分析建立方法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6．掌握</w:t>
            </w:r>
            <w:r>
              <w:rPr>
                <w:rFonts w:ascii="宋体" w:hAnsi="宋体"/>
                <w:sz w:val="18"/>
                <w:szCs w:val="18"/>
              </w:rPr>
              <w:t>路径分析和最小费用最大流分析算法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7．掌握</w:t>
            </w:r>
            <w:r>
              <w:rPr>
                <w:rFonts w:ascii="宋体" w:hAnsi="宋体"/>
                <w:sz w:val="18"/>
                <w:szCs w:val="18"/>
              </w:rPr>
              <w:t>点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点，点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线和点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面</w:t>
            </w:r>
            <w:r>
              <w:rPr>
                <w:rFonts w:hint="eastAsia" w:ascii="宋体" w:hAnsi="宋体"/>
                <w:sz w:val="18"/>
                <w:szCs w:val="18"/>
              </w:rPr>
              <w:t>之间</w:t>
            </w:r>
            <w:r>
              <w:rPr>
                <w:rFonts w:ascii="宋体" w:hAnsi="宋体"/>
                <w:sz w:val="18"/>
                <w:szCs w:val="18"/>
              </w:rPr>
              <w:t>距离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>量算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8．掌握</w:t>
            </w:r>
            <w:r>
              <w:rPr>
                <w:rFonts w:ascii="宋体" w:hAnsi="宋体"/>
                <w:sz w:val="18"/>
                <w:szCs w:val="18"/>
              </w:rPr>
              <w:t>GIS空间分析模型特点和常用空间分析模型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spacing w:before="156" w:beforeLines="50"/>
              <w:ind w:firstLine="264" w:firstLineChars="147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sz w:val="18"/>
                <w:szCs w:val="18"/>
              </w:rPr>
              <w:t>（六）空间信息可视化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空间信息基本特征，可视化概念和空间信息可视化的形式；地图色彩和地图符号和符号库、汉字库，色彩库；空间数据可视化流程；电子地图、动态地图和VR技术的概念和相关技术。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1．了解空间信息与可视化的关系和空间信息可视化的形式。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2．掌握从地理数据库中检索图形数据，预处理和符号化。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3．掌握电子地图系统结构和开发技术，动态地图的实现，VR的主要类型和主要功能。</w:t>
            </w:r>
          </w:p>
          <w:p>
            <w:pPr>
              <w:pStyle w:val="2"/>
              <w:spacing w:before="156" w:beforeLines="50"/>
              <w:ind w:firstLine="266" w:firstLineChars="147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（七）地理信息系统的应用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3S</w:t>
            </w:r>
            <w:r>
              <w:rPr>
                <w:rFonts w:hint="eastAsia" w:ascii="宋体" w:hAnsi="宋体"/>
                <w:sz w:val="18"/>
                <w:szCs w:val="18"/>
              </w:rPr>
              <w:t>集成的概述；</w:t>
            </w:r>
            <w:r>
              <w:rPr>
                <w:rFonts w:ascii="宋体" w:hAnsi="宋体"/>
                <w:sz w:val="18"/>
                <w:szCs w:val="18"/>
              </w:rPr>
              <w:t>GIS</w:t>
            </w:r>
            <w:r>
              <w:rPr>
                <w:rFonts w:hint="eastAsia" w:ascii="宋体" w:hAnsi="宋体"/>
                <w:sz w:val="18"/>
                <w:szCs w:val="18"/>
              </w:rPr>
              <w:t>与全球定位系统和遥感的结合；</w:t>
            </w:r>
            <w:r>
              <w:rPr>
                <w:rFonts w:ascii="宋体" w:hAnsi="宋体"/>
                <w:sz w:val="18"/>
                <w:szCs w:val="18"/>
              </w:rPr>
              <w:t>W</w:t>
            </w:r>
            <w:r>
              <w:rPr>
                <w:rFonts w:hint="eastAsia" w:ascii="宋体" w:hAnsi="宋体"/>
                <w:sz w:val="18"/>
                <w:szCs w:val="18"/>
              </w:rPr>
              <w:t>eb</w:t>
            </w:r>
            <w:r>
              <w:rPr>
                <w:rFonts w:ascii="宋体" w:hAnsi="宋体"/>
                <w:sz w:val="18"/>
                <w:szCs w:val="18"/>
              </w:rPr>
              <w:t>GIS</w:t>
            </w:r>
            <w:r>
              <w:rPr>
                <w:rFonts w:hint="eastAsia" w:ascii="宋体" w:hAnsi="宋体"/>
                <w:sz w:val="18"/>
                <w:szCs w:val="18"/>
              </w:rPr>
              <w:t>的原理、特点意义和应用实例；</w:t>
            </w:r>
            <w:r>
              <w:rPr>
                <w:rFonts w:ascii="宋体" w:hAnsi="宋体"/>
                <w:sz w:val="18"/>
                <w:szCs w:val="18"/>
              </w:rPr>
              <w:t>GIS</w:t>
            </w:r>
            <w:r>
              <w:rPr>
                <w:rFonts w:hint="eastAsia" w:ascii="宋体" w:hAnsi="宋体"/>
                <w:sz w:val="18"/>
                <w:szCs w:val="18"/>
              </w:rPr>
              <w:t>在管理、决策等方面的要求和应用实例。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1．了解GIS的应用。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2．掌握GIS与RS的结合。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3．掌握GIS与GPS的结合。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4．掌握Web GIS基本原理。</w:t>
            </w:r>
          </w:p>
          <w:p>
            <w:pPr>
              <w:pStyle w:val="2"/>
              <w:spacing w:before="156" w:beforeLines="50"/>
              <w:ind w:firstLine="266" w:firstLineChars="147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（八）GIS开发与评价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各种常见的软件工程开发方法；GIS开发过程的主要四个阶段：系统调查分析，系统设计和系统实施、系统运行和维护；GIS系统评价的目的、评价指标和评价报告。</w:t>
            </w:r>
          </w:p>
          <w:p>
            <w:pPr>
              <w:ind w:firstLine="450" w:firstLineChars="2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1．了解</w:t>
            </w:r>
            <w:r>
              <w:rPr>
                <w:rFonts w:ascii="宋体" w:hAnsi="宋体"/>
                <w:sz w:val="18"/>
                <w:szCs w:val="18"/>
              </w:rPr>
              <w:t>各种常见的软件工程开发方法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2．了解</w:t>
            </w:r>
            <w:r>
              <w:rPr>
                <w:rFonts w:ascii="宋体" w:hAnsi="宋体"/>
                <w:sz w:val="18"/>
                <w:szCs w:val="18"/>
              </w:rPr>
              <w:t>GIS开发过程的主要四个阶段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3．掌握</w:t>
            </w:r>
            <w:r>
              <w:rPr>
                <w:rFonts w:ascii="宋体" w:hAnsi="宋体"/>
                <w:sz w:val="18"/>
                <w:szCs w:val="18"/>
              </w:rPr>
              <w:t>GIS评价的目的和系统评价指标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spacing w:before="156" w:beforeLines="50"/>
              <w:ind w:firstLine="266" w:firstLineChars="147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（九）扩展部分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数字城市、智慧城市、大数据、物联网、数据挖掘等。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了解智慧城市等所用GIS的技术。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了解物联网与大数据与GIS集合的应用。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《地理信息系统</w:t>
            </w:r>
            <w:r>
              <w:rPr>
                <w:rFonts w:hint="eastAsia"/>
                <w:sz w:val="18"/>
                <w:szCs w:val="18"/>
              </w:rPr>
              <w:t>教程</w:t>
            </w:r>
            <w:r>
              <w:rPr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</w:rPr>
              <w:t xml:space="preserve"> 汤国安  高等教育出版社 2007年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B07864"/>
    <w:rsid w:val="24652C4D"/>
    <w:rsid w:val="54CE1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 Char"/>
    <w:link w:val="3"/>
    <w:uiPriority w:val="0"/>
    <w:rPr>
      <w:rFonts w:cs="Times New Roman"/>
      <w:sz w:val="18"/>
      <w:szCs w:val="18"/>
    </w:rPr>
  </w:style>
  <w:style w:type="character" w:customStyle="1" w:styleId="9">
    <w:name w:val="页眉 Char Char"/>
    <w:link w:val="4"/>
    <w:uiPriority w:val="0"/>
    <w:rPr>
      <w:rFonts w:cs="Times New Roman"/>
      <w:sz w:val="18"/>
      <w:szCs w:val="18"/>
    </w:rPr>
  </w:style>
  <w:style w:type="character" w:customStyle="1" w:styleId="10">
    <w:name w:val="纯文本 Char Char"/>
    <w:link w:val="2"/>
    <w:uiPriority w:val="0"/>
    <w:rPr>
      <w:rFonts w:ascii="宋体" w:hAnsi="Courier New" w:eastAsia="宋体" w:cs="Times New Roman"/>
      <w:sz w:val="20"/>
      <w:szCs w:val="20"/>
    </w:rPr>
  </w:style>
  <w:style w:type="paragraph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463</Words>
  <Characters>2645</Characters>
  <Lines>22</Lines>
  <Paragraphs>6</Paragraphs>
  <TotalTime>0</TotalTime>
  <ScaleCrop>false</ScaleCrop>
  <LinksUpToDate>false</LinksUpToDate>
  <CharactersWithSpaces>3102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2024-01-09T07:58:33Z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114FFD757D6649E39A9C72EA18DCFB77_13</vt:lpwstr>
  </property>
</Properties>
</file>