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rPr>
      </w:pPr>
      <w:r>
        <w:rPr>
          <w:rFonts w:hint="eastAsia" w:ascii="黑体" w:hAnsi="黑体" w:eastAsia="黑体"/>
          <w:b/>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
          <w:bCs/>
          <w:color w:val="000000" w:themeColor="text1"/>
          <w:sz w:val="32"/>
          <w:szCs w:val="32"/>
          <w14:textFill>
            <w14:solidFill>
              <w14:schemeClr w14:val="tx1"/>
            </w14:solidFill>
          </w14:textFill>
        </w:rPr>
        <w:instrText xml:space="preserve">ADDIN CNKISM.UserStyle</w:instrText>
      </w:r>
      <w:r>
        <w:rPr>
          <w:rFonts w:hint="eastAsia" w:ascii="黑体" w:hAnsi="黑体" w:eastAsia="黑体"/>
          <w:b/>
          <w:bCs/>
          <w:color w:val="000000" w:themeColor="text1"/>
          <w:sz w:val="32"/>
          <w:szCs w:val="32"/>
          <w14:textFill>
            <w14:solidFill>
              <w14:schemeClr w14:val="tx1"/>
            </w14:solidFill>
          </w14:textFill>
        </w:rPr>
        <w:fldChar w:fldCharType="end"/>
      </w:r>
      <w:r>
        <w:rPr>
          <w:rFonts w:hint="eastAsia" w:ascii="黑体" w:hAnsi="黑体" w:eastAsia="黑体"/>
          <w:b/>
          <w:bCs/>
          <w:color w:val="000000" w:themeColor="text1"/>
          <w:sz w:val="32"/>
          <w:szCs w:val="32"/>
          <w14:textFill>
            <w14:solidFill>
              <w14:schemeClr w14:val="tx1"/>
            </w14:solidFill>
          </w14:textFill>
        </w:rPr>
        <w:t>湖南农业大学外国语言文学硕士研究生招生考试《二外-日语》考试大纲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日语考试是为湖南农业大学外国语言文学硕士点招收硕士研究生而设置的具有选拔性质的考试科目，其目的是为了科学、公平、有效地测试考生的日语水平，它包括日语基础知识的储备和日语应用知识解决实际问题的能力两部分。掌握一定的日语知识是外国语言学及应用语言学专业研究生的必备条件之一，日语考试就是要选拔有一定第二外语（日语）基础的英语专业学生，保证他们研究生阶段课程学习任务的顺利完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日语考试涵盖日语文字、词汇与语法、句子和短文翻译、完形填空、阅读理解。要求考生：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平假名与片假名的正确写法，掌握音读与训读，根据其音读或训读能正确写出其汉字。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正确运用至少2000个单词左右的日语单词。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全面掌握日语的基本语法知识。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能读懂日语原文材料，掌握所读材料的主旨和大意，了解文章的事实细节。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能掌握简单的日语翻译技能。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lang w:eastAsia="zh-CN"/>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本试卷满分为100分，考试时间为180分钟。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lang w:eastAsia="zh-CN"/>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w:t>
      </w:r>
      <w:r>
        <w:rPr>
          <w:rFonts w:hint="eastAsia" w:ascii="仿宋_GB2312" w:hAnsi="仿宋_GB2312" w:eastAsia="仿宋_GB2312" w:cs="仿宋_GB2312"/>
          <w:b/>
          <w:color w:val="000000" w:themeColor="text1"/>
          <w:sz w:val="24"/>
          <w:szCs w:val="24"/>
          <w:lang w:eastAsia="zh-CN"/>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bookmarkStart w:id="0" w:name="_Hlk13582712"/>
      <w:r>
        <w:rPr>
          <w:rFonts w:hint="eastAsia" w:ascii="仿宋_GB2312" w:hAnsi="仿宋_GB2312" w:eastAsia="仿宋_GB2312" w:cs="仿宋_GB2312"/>
          <w:color w:val="000000" w:themeColor="text1"/>
          <w:sz w:val="24"/>
          <w:szCs w:val="24"/>
          <w14:textFill>
            <w14:solidFill>
              <w14:schemeClr w14:val="tx1"/>
            </w14:solidFill>
          </w14:textFill>
        </w:rPr>
        <w:t>根据汉字写出读音</w:t>
      </w:r>
      <w:bookmarkEnd w:id="0"/>
      <w:r>
        <w:rPr>
          <w:rFonts w:hint="eastAsia" w:ascii="仿宋_GB2312" w:hAnsi="仿宋_GB2312" w:eastAsia="仿宋_GB2312" w:cs="仿宋_GB2312"/>
          <w:color w:val="000000" w:themeColor="text1"/>
          <w:sz w:val="24"/>
          <w:szCs w:val="24"/>
          <w14:textFill>
            <w14:solidFill>
              <w14:schemeClr w14:val="tx1"/>
            </w14:solidFill>
          </w14:textFill>
        </w:rPr>
        <w:t>和根据读音写出汉字。占分比重约15%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2.助词、动词、形容词等变化的填空。占分比重约15%。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3.判断意思相同及相近的句子。占分比重约10%。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4.填空完成句子。占分比重约20%。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5.阅读文章，回答问题。占分比重约10%。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6.日语翻译成中文和中文翻译成日</w:t>
      </w:r>
      <w:bookmarkStart w:id="5" w:name="_GoBack"/>
      <w:bookmarkEnd w:id="5"/>
      <w:r>
        <w:rPr>
          <w:rFonts w:hint="eastAsia" w:ascii="仿宋_GB2312" w:hAnsi="仿宋_GB2312" w:eastAsia="仿宋_GB2312" w:cs="仿宋_GB2312"/>
          <w:color w:val="000000" w:themeColor="text1"/>
          <w:sz w:val="24"/>
          <w:szCs w:val="24"/>
          <w14:textFill>
            <w14:solidFill>
              <w14:schemeClr w14:val="tx1"/>
            </w14:solidFill>
          </w14:textFill>
        </w:rPr>
        <w:t>语。占分比重约30%。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lang w:eastAsia="zh-CN"/>
          <w14:textFill>
            <w14:solidFill>
              <w14:schemeClr w14:val="tx1"/>
            </w14:solidFill>
          </w14:textFill>
        </w:rPr>
        <w:t xml:space="preserve">试卷题型结构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1.根据汉字写出读音和根据读音写出汉字</w:t>
      </w:r>
      <w:bookmarkStart w:id="1" w:name="_Hlk13583371"/>
      <w:r>
        <w:rPr>
          <w:rFonts w:hint="eastAsia" w:ascii="仿宋_GB2312" w:hAnsi="仿宋_GB2312" w:eastAsia="仿宋_GB2312" w:cs="仿宋_GB2312"/>
          <w:color w:val="000000" w:themeColor="text1"/>
          <w:sz w:val="24"/>
          <w:szCs w:val="24"/>
          <w14:textFill>
            <w14:solidFill>
              <w14:schemeClr w14:val="tx1"/>
            </w14:solidFill>
          </w14:textFill>
        </w:rPr>
        <w:t>15分</w:t>
      </w:r>
      <w:bookmarkEnd w:id="1"/>
      <w:r>
        <w:rPr>
          <w:rFonts w:hint="eastAsia" w:ascii="仿宋_GB2312" w:hAnsi="仿宋_GB2312" w:eastAsia="仿宋_GB2312" w:cs="仿宋_GB2312"/>
          <w:color w:val="000000" w:themeColor="text1"/>
          <w:sz w:val="24"/>
          <w:szCs w:val="24"/>
          <w14:textFill>
            <w14:solidFill>
              <w14:schemeClr w14:val="tx1"/>
            </w14:solidFill>
          </w14:textFill>
        </w:rPr>
        <w:t>（15小题，每小题1分）。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3.语法：助词、动词、形容词等变化的填空15分（15小题，每小题1分）。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4.判断意思相同及相近的句子10分（5小题，每小题2分）。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5.填空完成句子20分（10小题，每小题2分）。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6.阅读文章，回答问题10分。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7.日语翻译成中文15分。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8.中文翻译成日语15分。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lang w:eastAsia="zh-CN"/>
          <w14:textFill>
            <w14:solidFill>
              <w14:schemeClr w14:val="tx1"/>
            </w14:solidFill>
          </w14:textFill>
        </w:rPr>
        <w:t>日语文字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1.平假名与片假名的正确写法。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2.能区分日语汉字与汉语汉字的异同。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bookmarkStart w:id="2" w:name="_Hlk13585463"/>
      <w:r>
        <w:rPr>
          <w:rFonts w:hint="eastAsia" w:ascii="仿宋_GB2312" w:hAnsi="仿宋_GB2312" w:eastAsia="仿宋_GB2312" w:cs="仿宋_GB2312"/>
          <w:color w:val="000000" w:themeColor="text1"/>
          <w:sz w:val="24"/>
          <w:szCs w:val="24"/>
          <w14:textFill>
            <w14:solidFill>
              <w14:schemeClr w14:val="tx1"/>
            </w14:solidFill>
          </w14:textFill>
        </w:rPr>
        <w:t>掌握</w:t>
      </w:r>
      <w:bookmarkEnd w:id="2"/>
      <w:r>
        <w:rPr>
          <w:rFonts w:hint="eastAsia" w:ascii="仿宋_GB2312" w:hAnsi="仿宋_GB2312" w:eastAsia="仿宋_GB2312" w:cs="仿宋_GB2312"/>
          <w:color w:val="000000" w:themeColor="text1"/>
          <w:sz w:val="24"/>
          <w:szCs w:val="24"/>
          <w14:textFill>
            <w14:solidFill>
              <w14:schemeClr w14:val="tx1"/>
            </w14:solidFill>
          </w14:textFill>
        </w:rPr>
        <w:t>日语汉字的正确读音与读法，根据其音读或训读能正确写出其汉字。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eastAsia="zh-CN"/>
          <w14:textFill>
            <w14:solidFill>
              <w14:schemeClr w14:val="tx1"/>
            </w14:solidFill>
          </w14:textFill>
        </w:rPr>
        <w:t>二）日语词汇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1.掌握《新版中日交流标准日本语》初级上册，相当于日语的n5级，词汇量在1400左右；《新版中日交流标准日本语》初级下册，相当于日语的n4级，词汇量 1550左右。</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2.掌握《新版中日交流标准日本语》中级上下相当于日语的n2，词汇量4700左右</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bookmarkStart w:id="3" w:name="_Hlk13584189"/>
      <w:r>
        <w:rPr>
          <w:rFonts w:hint="eastAsia" w:ascii="仿宋_GB2312" w:hAnsi="仿宋_GB2312" w:eastAsia="仿宋_GB2312" w:cs="仿宋_GB2312"/>
          <w:b/>
          <w:color w:val="000000" w:themeColor="text1"/>
          <w:sz w:val="24"/>
          <w:szCs w:val="24"/>
          <w:lang w:eastAsia="zh-CN"/>
          <w14:textFill>
            <w14:solidFill>
              <w14:schemeClr w14:val="tx1"/>
            </w14:solidFill>
          </w14:textFill>
        </w:rPr>
        <w:t>）日</w:t>
      </w:r>
      <w:bookmarkEnd w:id="3"/>
      <w:r>
        <w:rPr>
          <w:rFonts w:hint="eastAsia" w:ascii="仿宋_GB2312" w:hAnsi="仿宋_GB2312" w:eastAsia="仿宋_GB2312" w:cs="仿宋_GB2312"/>
          <w:b/>
          <w:color w:val="000000" w:themeColor="text1"/>
          <w:sz w:val="24"/>
          <w:szCs w:val="24"/>
          <w:lang w:eastAsia="zh-CN"/>
          <w14:textFill>
            <w14:solidFill>
              <w14:schemeClr w14:val="tx1"/>
            </w14:solidFill>
          </w14:textFill>
        </w:rPr>
        <w:t>语语法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1.能够正确运用《新版中日交流标准日本语》上下册、《新版中日交流标准日本语》中级上下册中出现的语法知识。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2.掌握《新版中日交流标准日本语》的各类词概念及主要用法，如：句子的基本形式、种类、成分；时、体、态；敬语的一般表达方式。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（四）日语阅读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1.能运用日语语言知识和已掌握的词汇，读懂《新版中日交流标准日本语》课文及难度相当的文章。2. 阅读要求能把握文章的主题和大意，能理解句内和句间的逻辑关系。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（五）中日文翻译</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1.能把《新版中日交流标准日本语》课文及难度相当的文章</w:t>
      </w:r>
      <w:bookmarkStart w:id="4" w:name="_Hlk13587136"/>
      <w:r>
        <w:rPr>
          <w:rFonts w:hint="eastAsia" w:ascii="仿宋_GB2312" w:hAnsi="仿宋_GB2312" w:eastAsia="仿宋_GB2312" w:cs="仿宋_GB2312"/>
          <w:color w:val="000000" w:themeColor="text1"/>
          <w:sz w:val="24"/>
          <w:szCs w:val="24"/>
          <w14:textFill>
            <w14:solidFill>
              <w14:schemeClr w14:val="tx1"/>
            </w14:solidFill>
          </w14:textFill>
        </w:rPr>
        <w:t>中日互译</w:t>
      </w:r>
      <w:bookmarkEnd w:id="4"/>
      <w:r>
        <w:rPr>
          <w:rFonts w:hint="eastAsia"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2.要求文章中日互译时能正确理解原文，译文语句通顺，用词准确。</w:t>
      </w: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right"/>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0820"/>
    <w:rsid w:val="00002A5C"/>
    <w:rsid w:val="00006F1E"/>
    <w:rsid w:val="000142B9"/>
    <w:rsid w:val="00021372"/>
    <w:rsid w:val="00022A0F"/>
    <w:rsid w:val="00026DBB"/>
    <w:rsid w:val="0004471B"/>
    <w:rsid w:val="00053B9C"/>
    <w:rsid w:val="00057C79"/>
    <w:rsid w:val="00063661"/>
    <w:rsid w:val="00075DD8"/>
    <w:rsid w:val="00081A92"/>
    <w:rsid w:val="00090435"/>
    <w:rsid w:val="000927EA"/>
    <w:rsid w:val="00093F5E"/>
    <w:rsid w:val="00094349"/>
    <w:rsid w:val="0009663B"/>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D7B9D"/>
    <w:rsid w:val="000E35FD"/>
    <w:rsid w:val="0010040C"/>
    <w:rsid w:val="001010CD"/>
    <w:rsid w:val="001055C1"/>
    <w:rsid w:val="001172ED"/>
    <w:rsid w:val="001423CE"/>
    <w:rsid w:val="001467C2"/>
    <w:rsid w:val="00147B67"/>
    <w:rsid w:val="001519DE"/>
    <w:rsid w:val="0015224A"/>
    <w:rsid w:val="00153D62"/>
    <w:rsid w:val="001548B6"/>
    <w:rsid w:val="00155CF3"/>
    <w:rsid w:val="0016247E"/>
    <w:rsid w:val="0017335F"/>
    <w:rsid w:val="00182826"/>
    <w:rsid w:val="0018386E"/>
    <w:rsid w:val="00187CF5"/>
    <w:rsid w:val="001962B0"/>
    <w:rsid w:val="00196325"/>
    <w:rsid w:val="00196F51"/>
    <w:rsid w:val="001A5C4F"/>
    <w:rsid w:val="001A673C"/>
    <w:rsid w:val="001A7371"/>
    <w:rsid w:val="001B3E6A"/>
    <w:rsid w:val="001D3B16"/>
    <w:rsid w:val="001F4FDC"/>
    <w:rsid w:val="001F5AB5"/>
    <w:rsid w:val="001F5C2A"/>
    <w:rsid w:val="001F7628"/>
    <w:rsid w:val="0020584A"/>
    <w:rsid w:val="002101AE"/>
    <w:rsid w:val="00213B50"/>
    <w:rsid w:val="00215CD8"/>
    <w:rsid w:val="00217DC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000F"/>
    <w:rsid w:val="002B1581"/>
    <w:rsid w:val="002B2D38"/>
    <w:rsid w:val="002B42D5"/>
    <w:rsid w:val="002B580A"/>
    <w:rsid w:val="002B5E6C"/>
    <w:rsid w:val="002B7626"/>
    <w:rsid w:val="002E662C"/>
    <w:rsid w:val="002E68D7"/>
    <w:rsid w:val="00304198"/>
    <w:rsid w:val="00315F45"/>
    <w:rsid w:val="003341FE"/>
    <w:rsid w:val="003444DD"/>
    <w:rsid w:val="00347AA4"/>
    <w:rsid w:val="003515A9"/>
    <w:rsid w:val="003537DE"/>
    <w:rsid w:val="00357E3D"/>
    <w:rsid w:val="003601A4"/>
    <w:rsid w:val="0037604E"/>
    <w:rsid w:val="00377C7B"/>
    <w:rsid w:val="00381A8E"/>
    <w:rsid w:val="0038212D"/>
    <w:rsid w:val="00384FFB"/>
    <w:rsid w:val="00385209"/>
    <w:rsid w:val="00386D48"/>
    <w:rsid w:val="00387757"/>
    <w:rsid w:val="00390EFB"/>
    <w:rsid w:val="00395B87"/>
    <w:rsid w:val="003B04F8"/>
    <w:rsid w:val="003B1E5F"/>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47764"/>
    <w:rsid w:val="00452A63"/>
    <w:rsid w:val="004607EC"/>
    <w:rsid w:val="004609D2"/>
    <w:rsid w:val="004638FC"/>
    <w:rsid w:val="0046690D"/>
    <w:rsid w:val="00477345"/>
    <w:rsid w:val="0048594F"/>
    <w:rsid w:val="004942D7"/>
    <w:rsid w:val="004963E7"/>
    <w:rsid w:val="004B38BC"/>
    <w:rsid w:val="004B5C0D"/>
    <w:rsid w:val="004B7CC9"/>
    <w:rsid w:val="004C37CA"/>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96"/>
    <w:rsid w:val="005429D4"/>
    <w:rsid w:val="0054366F"/>
    <w:rsid w:val="005506FB"/>
    <w:rsid w:val="00555BC6"/>
    <w:rsid w:val="005706DB"/>
    <w:rsid w:val="00586EC4"/>
    <w:rsid w:val="005875D2"/>
    <w:rsid w:val="00587B52"/>
    <w:rsid w:val="00591027"/>
    <w:rsid w:val="005966FE"/>
    <w:rsid w:val="005A03CA"/>
    <w:rsid w:val="005A1FFB"/>
    <w:rsid w:val="005C3A72"/>
    <w:rsid w:val="005D0F90"/>
    <w:rsid w:val="005D2493"/>
    <w:rsid w:val="005D3A0C"/>
    <w:rsid w:val="005E1D94"/>
    <w:rsid w:val="005E4A3C"/>
    <w:rsid w:val="005F2B82"/>
    <w:rsid w:val="005F35D5"/>
    <w:rsid w:val="0060054D"/>
    <w:rsid w:val="00607AFF"/>
    <w:rsid w:val="006101CB"/>
    <w:rsid w:val="0061101F"/>
    <w:rsid w:val="00611F16"/>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A2BB8"/>
    <w:rsid w:val="006B6B31"/>
    <w:rsid w:val="006C150E"/>
    <w:rsid w:val="006D16CF"/>
    <w:rsid w:val="006D225F"/>
    <w:rsid w:val="006D73B2"/>
    <w:rsid w:val="006E0DED"/>
    <w:rsid w:val="006E3025"/>
    <w:rsid w:val="006E30F3"/>
    <w:rsid w:val="006F0F30"/>
    <w:rsid w:val="006F33D6"/>
    <w:rsid w:val="006F4976"/>
    <w:rsid w:val="006F73FB"/>
    <w:rsid w:val="006F7659"/>
    <w:rsid w:val="00710C8D"/>
    <w:rsid w:val="00713361"/>
    <w:rsid w:val="00715B0D"/>
    <w:rsid w:val="00717389"/>
    <w:rsid w:val="00720D86"/>
    <w:rsid w:val="00722768"/>
    <w:rsid w:val="00722883"/>
    <w:rsid w:val="007424F3"/>
    <w:rsid w:val="00743B15"/>
    <w:rsid w:val="00744B27"/>
    <w:rsid w:val="007456F0"/>
    <w:rsid w:val="007458C2"/>
    <w:rsid w:val="007458F8"/>
    <w:rsid w:val="00753B2D"/>
    <w:rsid w:val="007558AF"/>
    <w:rsid w:val="00760E7E"/>
    <w:rsid w:val="0076678C"/>
    <w:rsid w:val="0077013C"/>
    <w:rsid w:val="00772EBC"/>
    <w:rsid w:val="00780ADC"/>
    <w:rsid w:val="00782806"/>
    <w:rsid w:val="0078520F"/>
    <w:rsid w:val="007861F9"/>
    <w:rsid w:val="007875D3"/>
    <w:rsid w:val="007923EC"/>
    <w:rsid w:val="00792DF7"/>
    <w:rsid w:val="00797BCE"/>
    <w:rsid w:val="007B1F4B"/>
    <w:rsid w:val="007B5B1B"/>
    <w:rsid w:val="007B5E20"/>
    <w:rsid w:val="007C15FA"/>
    <w:rsid w:val="007C5D9D"/>
    <w:rsid w:val="007C67C1"/>
    <w:rsid w:val="007D20B6"/>
    <w:rsid w:val="007E2CF2"/>
    <w:rsid w:val="007F6A41"/>
    <w:rsid w:val="008034E7"/>
    <w:rsid w:val="00810912"/>
    <w:rsid w:val="00826E54"/>
    <w:rsid w:val="0083460B"/>
    <w:rsid w:val="008375AE"/>
    <w:rsid w:val="008376DF"/>
    <w:rsid w:val="0084396E"/>
    <w:rsid w:val="008464CB"/>
    <w:rsid w:val="00847B8E"/>
    <w:rsid w:val="00850FC0"/>
    <w:rsid w:val="00851026"/>
    <w:rsid w:val="00852944"/>
    <w:rsid w:val="008579E2"/>
    <w:rsid w:val="00862F40"/>
    <w:rsid w:val="0086453A"/>
    <w:rsid w:val="008656DD"/>
    <w:rsid w:val="00876237"/>
    <w:rsid w:val="008805E6"/>
    <w:rsid w:val="00884D4D"/>
    <w:rsid w:val="00887440"/>
    <w:rsid w:val="00890559"/>
    <w:rsid w:val="0089297C"/>
    <w:rsid w:val="0089354A"/>
    <w:rsid w:val="008936E4"/>
    <w:rsid w:val="0089783C"/>
    <w:rsid w:val="008A237D"/>
    <w:rsid w:val="008A4A04"/>
    <w:rsid w:val="008A6ADA"/>
    <w:rsid w:val="008B3453"/>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0278"/>
    <w:rsid w:val="00931669"/>
    <w:rsid w:val="009403B1"/>
    <w:rsid w:val="00951421"/>
    <w:rsid w:val="009526CD"/>
    <w:rsid w:val="00953363"/>
    <w:rsid w:val="00956A68"/>
    <w:rsid w:val="00965B77"/>
    <w:rsid w:val="009675A5"/>
    <w:rsid w:val="00970A7C"/>
    <w:rsid w:val="0097244A"/>
    <w:rsid w:val="0097437F"/>
    <w:rsid w:val="00976A9C"/>
    <w:rsid w:val="009830F3"/>
    <w:rsid w:val="00984A1F"/>
    <w:rsid w:val="0098605F"/>
    <w:rsid w:val="009952D5"/>
    <w:rsid w:val="00995E03"/>
    <w:rsid w:val="009A0A83"/>
    <w:rsid w:val="009A26C0"/>
    <w:rsid w:val="009B1A7B"/>
    <w:rsid w:val="009C0F1F"/>
    <w:rsid w:val="009C18D7"/>
    <w:rsid w:val="009D1B5C"/>
    <w:rsid w:val="009D24F1"/>
    <w:rsid w:val="009D31A4"/>
    <w:rsid w:val="009D60F1"/>
    <w:rsid w:val="009E0975"/>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21AD"/>
    <w:rsid w:val="00AB682D"/>
    <w:rsid w:val="00AC3AEA"/>
    <w:rsid w:val="00AC6EE3"/>
    <w:rsid w:val="00AD0F3E"/>
    <w:rsid w:val="00AD6852"/>
    <w:rsid w:val="00AE3E86"/>
    <w:rsid w:val="00AE627C"/>
    <w:rsid w:val="00AE64A4"/>
    <w:rsid w:val="00AF3549"/>
    <w:rsid w:val="00B352B6"/>
    <w:rsid w:val="00B3585C"/>
    <w:rsid w:val="00B41E39"/>
    <w:rsid w:val="00B47726"/>
    <w:rsid w:val="00B51969"/>
    <w:rsid w:val="00B564FF"/>
    <w:rsid w:val="00B73582"/>
    <w:rsid w:val="00B77C82"/>
    <w:rsid w:val="00B8107B"/>
    <w:rsid w:val="00BB6B3E"/>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23B7"/>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4355"/>
    <w:rsid w:val="00CE6AC9"/>
    <w:rsid w:val="00CF16DE"/>
    <w:rsid w:val="00D01BCD"/>
    <w:rsid w:val="00D2031A"/>
    <w:rsid w:val="00D23B98"/>
    <w:rsid w:val="00D3243E"/>
    <w:rsid w:val="00D42592"/>
    <w:rsid w:val="00D501D8"/>
    <w:rsid w:val="00D50F88"/>
    <w:rsid w:val="00D54F9E"/>
    <w:rsid w:val="00D604DE"/>
    <w:rsid w:val="00D640AD"/>
    <w:rsid w:val="00D7373B"/>
    <w:rsid w:val="00D74290"/>
    <w:rsid w:val="00D8154A"/>
    <w:rsid w:val="00D85CE4"/>
    <w:rsid w:val="00D85F0A"/>
    <w:rsid w:val="00DA0716"/>
    <w:rsid w:val="00DB2B3E"/>
    <w:rsid w:val="00DB3E7A"/>
    <w:rsid w:val="00DB45EB"/>
    <w:rsid w:val="00DB5A20"/>
    <w:rsid w:val="00DD2F13"/>
    <w:rsid w:val="00DE2066"/>
    <w:rsid w:val="00DE4268"/>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3C3A"/>
    <w:rsid w:val="00E74EE5"/>
    <w:rsid w:val="00E83972"/>
    <w:rsid w:val="00E916C8"/>
    <w:rsid w:val="00EA2DF3"/>
    <w:rsid w:val="00EB022D"/>
    <w:rsid w:val="00EB3D4F"/>
    <w:rsid w:val="00EC3C1E"/>
    <w:rsid w:val="00EC4D3C"/>
    <w:rsid w:val="00EC6EC9"/>
    <w:rsid w:val="00ED0AB8"/>
    <w:rsid w:val="00EE25B4"/>
    <w:rsid w:val="00F0158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4C0E"/>
    <w:rsid w:val="00F561C6"/>
    <w:rsid w:val="00F636C8"/>
    <w:rsid w:val="00F6587E"/>
    <w:rsid w:val="00F739CF"/>
    <w:rsid w:val="00F73A15"/>
    <w:rsid w:val="00F76BA4"/>
    <w:rsid w:val="00F9215C"/>
    <w:rsid w:val="00F96704"/>
    <w:rsid w:val="00FA024C"/>
    <w:rsid w:val="00FA14C9"/>
    <w:rsid w:val="00FA18C0"/>
    <w:rsid w:val="00FA3ED4"/>
    <w:rsid w:val="00FA7B6C"/>
    <w:rsid w:val="00FB0C6C"/>
    <w:rsid w:val="00FB5D30"/>
    <w:rsid w:val="00FD7559"/>
    <w:rsid w:val="00FE35BD"/>
    <w:rsid w:val="00FF66DE"/>
    <w:rsid w:val="6E801A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qFormat/>
    <w:uiPriority w:val="99"/>
    <w:pPr>
      <w:spacing w:beforeLines="30" w:line="480" w:lineRule="exact"/>
      <w:ind w:firstLine="520" w:firstLineChars="200"/>
    </w:pPr>
    <w:rPr>
      <w:rFonts w:hAnsi="宋体"/>
      <w:sz w:val="26"/>
      <w:szCs w:val="32"/>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99"/>
    <w:rPr>
      <w:rFonts w:cs="Times New Roman"/>
      <w:color w:val="0000FF"/>
      <w:u w:val="single"/>
    </w:rPr>
  </w:style>
  <w:style w:type="character" w:customStyle="1" w:styleId="10">
    <w:name w:val="页眉 Char"/>
    <w:basedOn w:val="8"/>
    <w:link w:val="5"/>
    <w:locked/>
    <w:uiPriority w:val="99"/>
    <w:rPr>
      <w:rFonts w:cs="Times New Roman"/>
      <w:kern w:val="2"/>
      <w:sz w:val="18"/>
    </w:rPr>
  </w:style>
  <w:style w:type="character" w:customStyle="1" w:styleId="11">
    <w:name w:val="页脚 Char"/>
    <w:basedOn w:val="8"/>
    <w:link w:val="4"/>
    <w:qFormat/>
    <w:locked/>
    <w:uiPriority w:val="99"/>
    <w:rPr>
      <w:rFonts w:cs="Times New Roman"/>
      <w:kern w:val="2"/>
      <w:sz w:val="18"/>
    </w:rPr>
  </w:style>
  <w:style w:type="character" w:customStyle="1" w:styleId="12">
    <w:name w:val="批注框文本 Char"/>
    <w:basedOn w:val="8"/>
    <w:link w:val="3"/>
    <w:semiHidden/>
    <w:qFormat/>
    <w:locked/>
    <w:uiPriority w:val="99"/>
    <w:rPr>
      <w:rFonts w:cs="Times New Roman"/>
      <w:sz w:val="2"/>
    </w:rPr>
  </w:style>
  <w:style w:type="character" w:customStyle="1" w:styleId="13">
    <w:name w:val="apple-converted-space"/>
    <w:basedOn w:val="8"/>
    <w:qFormat/>
    <w:uiPriority w:val="99"/>
    <w:rPr>
      <w:rFonts w:cs="Times New Roman"/>
    </w:rPr>
  </w:style>
  <w:style w:type="character" w:customStyle="1" w:styleId="14">
    <w:name w:val="正文文本缩进 Char"/>
    <w:basedOn w:val="8"/>
    <w:link w:val="2"/>
    <w:qFormat/>
    <w:locked/>
    <w:uiPriority w:val="99"/>
    <w:rPr>
      <w:rFonts w:hAnsi="宋体" w:cs="Times New Roman"/>
      <w:kern w:val="2"/>
      <w:sz w:val="32"/>
    </w:rPr>
  </w:style>
  <w:style w:type="paragraph" w:customStyle="1" w:styleId="15">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1198</Words>
  <Characters>1263</Characters>
  <Lines>1</Lines>
  <Paragraphs>2</Paragraphs>
  <TotalTime>0</TotalTime>
  <ScaleCrop>false</ScaleCrop>
  <LinksUpToDate>false</LinksUpToDate>
  <CharactersWithSpaces>1319</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2020-08-13T02:57:00Z</dcterms:created>
  <dc:creator>李丽兰</dc:creator>
  <cp:lastModifiedBy>Drink</cp:lastModifiedBy>
  <cp:lastPrinted>2020-08-13T03:06:00Z</cp:lastPrinted>
  <dcterms:modified xsi:type="dcterms:W3CDTF">2023-09-21T04:12:21Z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B173E20BD52B412E895A48C385A9F03E</vt:lpwstr>
  </property>
</Properties>
</file>