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F9" w:rsidRPr="00001E88" w:rsidRDefault="00001E88" w:rsidP="00001E88">
      <w:pPr>
        <w:ind w:leftChars="-1" w:left="-2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001E88">
        <w:rPr>
          <w:rFonts w:asciiTheme="majorEastAsia" w:eastAsiaTheme="majorEastAsia" w:hAnsiTheme="majorEastAsia" w:hint="eastAsia"/>
          <w:b/>
          <w:bCs/>
          <w:sz w:val="32"/>
          <w:szCs w:val="32"/>
        </w:rPr>
        <w:t>大连理工大学20</w:t>
      </w:r>
      <w:r w:rsidR="00F16A35">
        <w:rPr>
          <w:rFonts w:asciiTheme="majorEastAsia" w:eastAsiaTheme="majorEastAsia" w:hAnsiTheme="majorEastAsia" w:hint="eastAsia"/>
          <w:b/>
          <w:bCs/>
          <w:sz w:val="32"/>
          <w:szCs w:val="32"/>
        </w:rPr>
        <w:t>2</w:t>
      </w:r>
      <w:r w:rsidR="00907E30">
        <w:rPr>
          <w:rFonts w:asciiTheme="majorEastAsia" w:eastAsiaTheme="majorEastAsia" w:hAnsiTheme="majorEastAsia"/>
          <w:b/>
          <w:bCs/>
          <w:sz w:val="32"/>
          <w:szCs w:val="32"/>
        </w:rPr>
        <w:t>4</w:t>
      </w:r>
      <w:r w:rsidRPr="00001E88">
        <w:rPr>
          <w:rFonts w:asciiTheme="majorEastAsia" w:eastAsiaTheme="majorEastAsia" w:hAnsiTheme="majorEastAsia" w:hint="eastAsia"/>
          <w:b/>
          <w:bCs/>
          <w:sz w:val="32"/>
          <w:szCs w:val="32"/>
        </w:rPr>
        <w:t>年硕士研究生入学考试大纲</w:t>
      </w:r>
    </w:p>
    <w:p w:rsidR="00D306F9" w:rsidRPr="00001E88" w:rsidRDefault="00001E88" w:rsidP="00001E8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01E88">
        <w:rPr>
          <w:rFonts w:asciiTheme="majorEastAsia" w:eastAsiaTheme="majorEastAsia" w:hAnsiTheme="majorEastAsia" w:hint="eastAsia"/>
          <w:b/>
          <w:bCs/>
          <w:sz w:val="28"/>
          <w:szCs w:val="28"/>
        </w:rPr>
        <w:t>科目代码：</w:t>
      </w:r>
      <w:r w:rsidR="002A58E2" w:rsidRPr="002A58E2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876</w:t>
      </w:r>
      <w:r w:rsidRPr="00001E88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    科目名称：</w:t>
      </w:r>
      <w:r w:rsidR="00FE5401">
        <w:rPr>
          <w:rFonts w:asciiTheme="majorEastAsia" w:eastAsiaTheme="majorEastAsia" w:hAnsiTheme="majorEastAsia" w:hint="eastAsia"/>
          <w:b/>
          <w:bCs/>
          <w:sz w:val="28"/>
          <w:szCs w:val="28"/>
        </w:rPr>
        <w:t>管理学</w:t>
      </w:r>
    </w:p>
    <w:p w:rsidR="00AF15C0" w:rsidRDefault="00AF15C0" w:rsidP="00AF15C0">
      <w:pPr>
        <w:rPr>
          <w:rFonts w:asciiTheme="minorEastAsia" w:eastAsiaTheme="minorEastAsia" w:hAnsiTheme="minorEastAsia"/>
          <w:szCs w:val="21"/>
        </w:rPr>
      </w:pPr>
    </w:p>
    <w:p w:rsidR="00503656" w:rsidRDefault="00503656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一、管理的基本概念</w:t>
      </w:r>
    </w:p>
    <w:p w:rsidR="00815108" w:rsidRDefault="00815108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1、掌握管理的概念</w:t>
      </w:r>
      <w:r w:rsidR="00D066BF" w:rsidRPr="00D066BF">
        <w:rPr>
          <w:rFonts w:asciiTheme="minorEastAsia" w:eastAsiaTheme="minorEastAsia" w:hAnsiTheme="minorEastAsia" w:hint="eastAsia"/>
          <w:szCs w:val="21"/>
        </w:rPr>
        <w:t>、管理的</w:t>
      </w:r>
      <w:r>
        <w:rPr>
          <w:rFonts w:asciiTheme="minorEastAsia" w:eastAsiaTheme="minorEastAsia" w:hAnsiTheme="minorEastAsia" w:hint="eastAsia"/>
          <w:szCs w:val="21"/>
        </w:rPr>
        <w:t>重要性、管理的二重性</w:t>
      </w:r>
      <w:r w:rsidR="00CD056F">
        <w:rPr>
          <w:rFonts w:asciiTheme="minorEastAsia" w:eastAsiaTheme="minorEastAsia" w:hAnsiTheme="minorEastAsia" w:hint="eastAsia"/>
          <w:szCs w:val="21"/>
        </w:rPr>
        <w:t>。</w:t>
      </w:r>
    </w:p>
    <w:p w:rsidR="00815108" w:rsidRDefault="00815108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2、掌握管理学及其特点、管理学的研究方法</w:t>
      </w:r>
      <w:r w:rsidR="00CD056F">
        <w:rPr>
          <w:rFonts w:asciiTheme="minorEastAsia" w:eastAsiaTheme="minorEastAsia" w:hAnsiTheme="minorEastAsia" w:hint="eastAsia"/>
          <w:szCs w:val="21"/>
        </w:rPr>
        <w:t>。</w:t>
      </w:r>
    </w:p>
    <w:p w:rsidR="00D066BF" w:rsidRDefault="00815108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3、掌握管理者的定义</w:t>
      </w:r>
      <w:r w:rsidR="00126534">
        <w:rPr>
          <w:rFonts w:asciiTheme="minorEastAsia" w:eastAsiaTheme="minorEastAsia" w:hAnsiTheme="minorEastAsia" w:hint="eastAsia"/>
          <w:szCs w:val="21"/>
        </w:rPr>
        <w:t>和</w:t>
      </w:r>
      <w:r>
        <w:rPr>
          <w:rFonts w:asciiTheme="minorEastAsia" w:eastAsiaTheme="minorEastAsia" w:hAnsiTheme="minorEastAsia" w:hint="eastAsia"/>
          <w:szCs w:val="21"/>
        </w:rPr>
        <w:t>类型、管理者的作用及管理者应具备的素质</w:t>
      </w:r>
      <w:r w:rsidR="00126534">
        <w:rPr>
          <w:rFonts w:asciiTheme="minorEastAsia" w:eastAsiaTheme="minorEastAsia" w:hAnsiTheme="minorEastAsia" w:hint="eastAsia"/>
          <w:szCs w:val="21"/>
        </w:rPr>
        <w:t>与技能</w:t>
      </w:r>
      <w:r w:rsidR="00503656">
        <w:rPr>
          <w:rFonts w:asciiTheme="minorEastAsia" w:eastAsiaTheme="minorEastAsia" w:hAnsiTheme="minorEastAsia" w:hint="eastAsia"/>
          <w:szCs w:val="21"/>
        </w:rPr>
        <w:t>。</w:t>
      </w:r>
    </w:p>
    <w:p w:rsidR="00503656" w:rsidRPr="00503656" w:rsidRDefault="00503656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二、管理思想的演变</w:t>
      </w:r>
    </w:p>
    <w:p w:rsidR="00D066BF" w:rsidRPr="00D066BF" w:rsidRDefault="00503656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</w:t>
      </w:r>
      <w:r w:rsidR="00D066BF" w:rsidRPr="00D066BF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管理思想的形成</w:t>
      </w:r>
    </w:p>
    <w:p w:rsidR="00D066BF" w:rsidRPr="00D066BF" w:rsidRDefault="00503656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 w:rsidRPr="00D066BF">
        <w:rPr>
          <w:rFonts w:asciiTheme="minorEastAsia" w:eastAsiaTheme="minorEastAsia" w:hAnsiTheme="minorEastAsia" w:hint="eastAsia"/>
          <w:szCs w:val="21"/>
        </w:rPr>
        <w:t>掌握</w:t>
      </w:r>
      <w:r w:rsidR="00815108">
        <w:rPr>
          <w:rFonts w:asciiTheme="minorEastAsia" w:eastAsiaTheme="minorEastAsia" w:hAnsiTheme="minorEastAsia" w:hint="eastAsia"/>
          <w:szCs w:val="21"/>
        </w:rPr>
        <w:t>18世纪以前及18-19世纪末管理思想的特点及产生的背景、掌握古典管理理论、新古典管理</w:t>
      </w:r>
      <w:r w:rsidRPr="00D066BF">
        <w:rPr>
          <w:rFonts w:asciiTheme="minorEastAsia" w:eastAsiaTheme="minorEastAsia" w:hAnsiTheme="minorEastAsia" w:hint="eastAsia"/>
          <w:szCs w:val="21"/>
        </w:rPr>
        <w:t>理论及现代管理理论的主要观点及各阶段的代表人物的管理思想。</w:t>
      </w:r>
    </w:p>
    <w:p w:rsidR="00D066BF" w:rsidRDefault="00815108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</w:t>
      </w:r>
      <w:r w:rsidR="00680A9D">
        <w:rPr>
          <w:rFonts w:asciiTheme="minorEastAsia" w:eastAsiaTheme="minorEastAsia" w:hAnsiTheme="minorEastAsia" w:hint="eastAsia"/>
          <w:szCs w:val="21"/>
        </w:rPr>
        <w:t>企业社会责任和管理道德</w:t>
      </w:r>
    </w:p>
    <w:p w:rsidR="00815108" w:rsidRPr="00D066BF" w:rsidRDefault="00680A9D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企业社会责任的定义和范围，企业社会责任与经济绩效，绿色管理与可持续性，管理者与道德行为</w:t>
      </w:r>
      <w:r w:rsidR="002464ED">
        <w:rPr>
          <w:rFonts w:asciiTheme="minorEastAsia" w:eastAsiaTheme="minorEastAsia" w:hAnsiTheme="minorEastAsia" w:hint="eastAsia"/>
          <w:szCs w:val="21"/>
        </w:rPr>
        <w:t>。</w:t>
      </w:r>
      <w:bookmarkStart w:id="0" w:name="_GoBack"/>
      <w:bookmarkEnd w:id="0"/>
    </w:p>
    <w:p w:rsidR="00D066BF" w:rsidRPr="00D066BF" w:rsidRDefault="0052749A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三、管理职能</w:t>
      </w:r>
    </w:p>
    <w:p w:rsidR="00D066BF" w:rsidRDefault="0052749A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</w:t>
      </w:r>
      <w:r w:rsidR="00D066BF" w:rsidRPr="00D066BF">
        <w:rPr>
          <w:rFonts w:asciiTheme="minorEastAsia" w:eastAsiaTheme="minorEastAsia" w:hAnsiTheme="minorEastAsia" w:hint="eastAsia"/>
          <w:szCs w:val="21"/>
        </w:rPr>
        <w:t>计划</w:t>
      </w:r>
      <w:r>
        <w:rPr>
          <w:rFonts w:asciiTheme="minorEastAsia" w:eastAsiaTheme="minorEastAsia" w:hAnsiTheme="minorEastAsia" w:hint="eastAsia"/>
          <w:szCs w:val="21"/>
        </w:rPr>
        <w:t>职能</w:t>
      </w:r>
    </w:p>
    <w:p w:rsidR="00D066BF" w:rsidRPr="00D066BF" w:rsidRDefault="0052749A" w:rsidP="0052749A">
      <w:pPr>
        <w:spacing w:line="300" w:lineRule="auto"/>
        <w:ind w:rightChars="-294" w:right="-61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</w:t>
      </w:r>
      <w:r w:rsidR="00D066BF" w:rsidRPr="00D066BF">
        <w:rPr>
          <w:rFonts w:asciiTheme="minorEastAsia" w:eastAsiaTheme="minorEastAsia" w:hAnsiTheme="minorEastAsia" w:hint="eastAsia"/>
          <w:szCs w:val="21"/>
        </w:rPr>
        <w:t>掌握计划的</w:t>
      </w:r>
      <w:r w:rsidR="00126534">
        <w:rPr>
          <w:rFonts w:asciiTheme="minorEastAsia" w:eastAsiaTheme="minorEastAsia" w:hAnsiTheme="minorEastAsia" w:hint="eastAsia"/>
          <w:szCs w:val="21"/>
        </w:rPr>
        <w:t>含义和</w:t>
      </w:r>
      <w:r>
        <w:rPr>
          <w:rFonts w:asciiTheme="minorEastAsia" w:eastAsiaTheme="minorEastAsia" w:hAnsiTheme="minorEastAsia" w:hint="eastAsia"/>
          <w:szCs w:val="21"/>
        </w:rPr>
        <w:t>特征、</w:t>
      </w:r>
      <w:r w:rsidR="00EC5F8C">
        <w:rPr>
          <w:rFonts w:asciiTheme="minorEastAsia" w:eastAsiaTheme="minorEastAsia" w:hAnsiTheme="minorEastAsia" w:hint="eastAsia"/>
          <w:szCs w:val="21"/>
        </w:rPr>
        <w:t>计划的类型、</w:t>
      </w:r>
      <w:r>
        <w:rPr>
          <w:rFonts w:asciiTheme="minorEastAsia" w:eastAsiaTheme="minorEastAsia" w:hAnsiTheme="minorEastAsia" w:hint="eastAsia"/>
          <w:szCs w:val="21"/>
        </w:rPr>
        <w:t>计划的要素、计划的程序</w:t>
      </w:r>
      <w:r w:rsidR="00D066BF" w:rsidRPr="00D066BF">
        <w:rPr>
          <w:rFonts w:asciiTheme="minorEastAsia" w:eastAsiaTheme="minorEastAsia" w:hAnsiTheme="minorEastAsia" w:hint="eastAsia"/>
          <w:szCs w:val="21"/>
        </w:rPr>
        <w:t>、计划的方法、</w:t>
      </w:r>
      <w:r>
        <w:rPr>
          <w:rFonts w:asciiTheme="minorEastAsia" w:eastAsiaTheme="minorEastAsia" w:hAnsiTheme="minorEastAsia" w:hint="eastAsia"/>
          <w:szCs w:val="21"/>
        </w:rPr>
        <w:t>预测的概念、预测的方法、决策的概念、决策的过程、决策的类型、决策的方法</w:t>
      </w:r>
      <w:r w:rsidR="00126534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目标</w:t>
      </w:r>
      <w:r w:rsidR="00126534">
        <w:rPr>
          <w:rFonts w:asciiTheme="minorEastAsia" w:eastAsiaTheme="minorEastAsia" w:hAnsiTheme="minorEastAsia" w:hint="eastAsia"/>
          <w:szCs w:val="21"/>
        </w:rPr>
        <w:t>的性质及制</w:t>
      </w:r>
      <w:r w:rsidR="002D6D2E">
        <w:rPr>
          <w:rFonts w:asciiTheme="minorEastAsia" w:eastAsiaTheme="minorEastAsia" w:hAnsiTheme="minorEastAsia" w:hint="eastAsia"/>
          <w:szCs w:val="21"/>
        </w:rPr>
        <w:t>订</w:t>
      </w:r>
      <w:r w:rsidR="00126534">
        <w:rPr>
          <w:rFonts w:asciiTheme="minorEastAsia" w:eastAsiaTheme="minorEastAsia" w:hAnsiTheme="minorEastAsia" w:hint="eastAsia"/>
          <w:szCs w:val="21"/>
        </w:rPr>
        <w:t>原则、目标</w:t>
      </w:r>
      <w:r>
        <w:rPr>
          <w:rFonts w:asciiTheme="minorEastAsia" w:eastAsiaTheme="minorEastAsia" w:hAnsiTheme="minorEastAsia" w:hint="eastAsia"/>
          <w:szCs w:val="21"/>
        </w:rPr>
        <w:t>管理</w:t>
      </w:r>
      <w:r w:rsidR="00680A9D">
        <w:rPr>
          <w:rFonts w:asciiTheme="minorEastAsia" w:eastAsiaTheme="minorEastAsia" w:hAnsiTheme="minorEastAsia" w:hint="eastAsia"/>
          <w:szCs w:val="21"/>
        </w:rPr>
        <w:t>、战略管理的概念和过程。</w:t>
      </w:r>
    </w:p>
    <w:p w:rsidR="00D066BF" w:rsidRPr="00D066BF" w:rsidRDefault="000F597D" w:rsidP="000F597D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2、组织职能</w:t>
      </w:r>
    </w:p>
    <w:p w:rsidR="000F597D" w:rsidRDefault="000F597D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掌握组织的</w:t>
      </w:r>
      <w:r w:rsidR="00680A9D">
        <w:rPr>
          <w:rFonts w:asciiTheme="minorEastAsia" w:eastAsiaTheme="minorEastAsia" w:hAnsiTheme="minorEastAsia" w:hint="eastAsia"/>
          <w:szCs w:val="21"/>
        </w:rPr>
        <w:t>含义</w:t>
      </w:r>
      <w:r>
        <w:rPr>
          <w:rFonts w:asciiTheme="minorEastAsia" w:eastAsiaTheme="minorEastAsia" w:hAnsiTheme="minorEastAsia" w:hint="eastAsia"/>
          <w:szCs w:val="21"/>
        </w:rPr>
        <w:t>和特征、组织的类型、组织的功能、组织职能的基本内容、组织设计的</w:t>
      </w:r>
      <w:r w:rsidR="00126534">
        <w:rPr>
          <w:rFonts w:asciiTheme="minorEastAsia" w:eastAsiaTheme="minorEastAsia" w:hAnsiTheme="minorEastAsia" w:hint="eastAsia"/>
          <w:szCs w:val="21"/>
        </w:rPr>
        <w:t>含义</w:t>
      </w:r>
      <w:r>
        <w:rPr>
          <w:rFonts w:asciiTheme="minorEastAsia" w:eastAsiaTheme="minorEastAsia" w:hAnsiTheme="minorEastAsia" w:hint="eastAsia"/>
          <w:szCs w:val="21"/>
        </w:rPr>
        <w:t>、组织设计的内容、组织设计的原则与程序、组织设计的影响因素、各种类型组织结构的特点及适用情景</w:t>
      </w:r>
      <w:r w:rsidR="005D4EFF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人员的培训与招聘、</w:t>
      </w:r>
      <w:r w:rsidR="00126534">
        <w:rPr>
          <w:rFonts w:asciiTheme="minorEastAsia" w:eastAsiaTheme="minorEastAsia" w:hAnsiTheme="minorEastAsia" w:hint="eastAsia"/>
          <w:szCs w:val="21"/>
        </w:rPr>
        <w:t>绩效评估、薪酬管理</w:t>
      </w:r>
      <w:r w:rsidR="007E16B6">
        <w:rPr>
          <w:rFonts w:asciiTheme="minorEastAsia" w:eastAsiaTheme="minorEastAsia" w:hAnsiTheme="minorEastAsia" w:hint="eastAsia"/>
          <w:szCs w:val="21"/>
        </w:rPr>
        <w:t>、职业生涯规划、</w:t>
      </w:r>
      <w:r>
        <w:rPr>
          <w:rFonts w:asciiTheme="minorEastAsia" w:eastAsiaTheme="minorEastAsia" w:hAnsiTheme="minorEastAsia" w:hint="eastAsia"/>
          <w:szCs w:val="21"/>
        </w:rPr>
        <w:t>组织变革</w:t>
      </w:r>
      <w:r w:rsidR="007E16B6">
        <w:rPr>
          <w:rFonts w:asciiTheme="minorEastAsia" w:eastAsiaTheme="minorEastAsia" w:hAnsiTheme="minorEastAsia" w:hint="eastAsia"/>
          <w:szCs w:val="21"/>
        </w:rPr>
        <w:t>与发展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CF2E84" w:rsidRDefault="000F597D" w:rsidP="00CF2E84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</w:t>
      </w:r>
      <w:r w:rsidR="00CF2E84">
        <w:rPr>
          <w:rFonts w:asciiTheme="minorEastAsia" w:eastAsiaTheme="minorEastAsia" w:hAnsiTheme="minorEastAsia" w:hint="eastAsia"/>
          <w:szCs w:val="21"/>
        </w:rPr>
        <w:t>领导职能</w:t>
      </w:r>
    </w:p>
    <w:p w:rsidR="00D066BF" w:rsidRPr="00D066BF" w:rsidRDefault="00CF2E84" w:rsidP="00CF2E84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掌握领导的内涵</w:t>
      </w:r>
      <w:r w:rsidR="00D066BF" w:rsidRPr="00D066BF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领导与管理的关系、领导者的素质、领导的权力和影响力、</w:t>
      </w:r>
      <w:r w:rsidR="00D066BF" w:rsidRPr="00D066BF">
        <w:rPr>
          <w:rFonts w:asciiTheme="minorEastAsia" w:eastAsiaTheme="minorEastAsia" w:hAnsiTheme="minorEastAsia" w:hint="eastAsia"/>
          <w:szCs w:val="21"/>
        </w:rPr>
        <w:t>三种领导理</w:t>
      </w:r>
      <w:r>
        <w:rPr>
          <w:rFonts w:asciiTheme="minorEastAsia" w:eastAsiaTheme="minorEastAsia" w:hAnsiTheme="minorEastAsia" w:hint="eastAsia"/>
          <w:szCs w:val="21"/>
        </w:rPr>
        <w:t>论（领导特质</w:t>
      </w:r>
      <w:r w:rsidR="00D066BF" w:rsidRPr="00D066BF">
        <w:rPr>
          <w:rFonts w:asciiTheme="minorEastAsia" w:eastAsiaTheme="minorEastAsia" w:hAnsiTheme="minorEastAsia" w:hint="eastAsia"/>
          <w:szCs w:val="21"/>
        </w:rPr>
        <w:t>理论、领导行为理论、领导权变理论）的内涵及典型代表观点、</w:t>
      </w:r>
      <w:r>
        <w:rPr>
          <w:rFonts w:asciiTheme="minorEastAsia" w:eastAsiaTheme="minorEastAsia" w:hAnsiTheme="minorEastAsia" w:hint="eastAsia"/>
          <w:szCs w:val="21"/>
        </w:rPr>
        <w:t>激励的基本概念、各种激励理论、激励的原则与手段、沟通的基本概念、沟通类型与网络、沟通管理</w:t>
      </w:r>
      <w:r w:rsidR="00D066BF" w:rsidRPr="00D066BF">
        <w:rPr>
          <w:rFonts w:asciiTheme="minorEastAsia" w:eastAsiaTheme="minorEastAsia" w:hAnsiTheme="minorEastAsia" w:hint="eastAsia"/>
          <w:szCs w:val="21"/>
        </w:rPr>
        <w:t>。</w:t>
      </w:r>
    </w:p>
    <w:p w:rsidR="00CF2E84" w:rsidRDefault="00CF2E84" w:rsidP="00CF2E84">
      <w:pPr>
        <w:spacing w:line="300" w:lineRule="auto"/>
        <w:ind w:rightChars="-294" w:right="-61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4、控制职能</w:t>
      </w:r>
    </w:p>
    <w:p w:rsidR="00D066BF" w:rsidRDefault="00CF2E84" w:rsidP="00CF2E84">
      <w:pPr>
        <w:spacing w:line="300" w:lineRule="auto"/>
        <w:ind w:rightChars="-294" w:right="-61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</w:t>
      </w:r>
      <w:r w:rsidR="00D066BF" w:rsidRPr="00D066BF">
        <w:rPr>
          <w:rFonts w:asciiTheme="minorEastAsia" w:eastAsiaTheme="minorEastAsia" w:hAnsiTheme="minorEastAsia" w:hint="eastAsia"/>
          <w:szCs w:val="21"/>
        </w:rPr>
        <w:t>掌握控制的含义、</w:t>
      </w:r>
      <w:r>
        <w:rPr>
          <w:rFonts w:asciiTheme="minorEastAsia" w:eastAsiaTheme="minorEastAsia" w:hAnsiTheme="minorEastAsia" w:hint="eastAsia"/>
          <w:szCs w:val="21"/>
        </w:rPr>
        <w:t>控制和其他职能的关系、控制的内容、控制的类型、</w:t>
      </w:r>
      <w:r w:rsidR="006E6DC9">
        <w:rPr>
          <w:rFonts w:asciiTheme="minorEastAsia" w:eastAsiaTheme="minorEastAsia" w:hAnsiTheme="minorEastAsia" w:hint="eastAsia"/>
          <w:szCs w:val="21"/>
        </w:rPr>
        <w:t>控制的程序、控制的要求、控制的原理、控制的方法、</w:t>
      </w:r>
      <w:r w:rsidR="00562FB5">
        <w:rPr>
          <w:rFonts w:asciiTheme="minorEastAsia" w:eastAsiaTheme="minorEastAsia" w:hAnsiTheme="minorEastAsia" w:hint="eastAsia"/>
          <w:szCs w:val="21"/>
        </w:rPr>
        <w:t>信息技术在管理中的应用</w:t>
      </w:r>
      <w:r w:rsidR="006E6DC9">
        <w:rPr>
          <w:rFonts w:asciiTheme="minorEastAsia" w:eastAsiaTheme="minorEastAsia" w:hAnsiTheme="minorEastAsia" w:hint="eastAsia"/>
          <w:szCs w:val="21"/>
        </w:rPr>
        <w:t>。</w:t>
      </w:r>
    </w:p>
    <w:p w:rsidR="00A2170B" w:rsidRDefault="00A2170B" w:rsidP="00A2170B">
      <w:pPr>
        <w:rPr>
          <w:rFonts w:asciiTheme="minorEastAsia" w:eastAsiaTheme="minorEastAsia" w:hAnsiTheme="minorEastAsia"/>
          <w:szCs w:val="21"/>
        </w:rPr>
      </w:pPr>
    </w:p>
    <w:p w:rsidR="00A2170B" w:rsidRPr="00A2170B" w:rsidRDefault="00A2170B" w:rsidP="007323C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复习</w:t>
      </w:r>
      <w:r w:rsidR="0087448E">
        <w:rPr>
          <w:rFonts w:asciiTheme="minorEastAsia" w:eastAsiaTheme="minorEastAsia" w:hAnsiTheme="minorEastAsia" w:hint="eastAsia"/>
          <w:szCs w:val="21"/>
        </w:rPr>
        <w:t>参考</w:t>
      </w:r>
      <w:r>
        <w:rPr>
          <w:rFonts w:asciiTheme="minorEastAsia" w:eastAsiaTheme="minorEastAsia" w:hAnsiTheme="minorEastAsia" w:hint="eastAsia"/>
          <w:szCs w:val="21"/>
        </w:rPr>
        <w:t>资料：</w:t>
      </w:r>
      <w:r w:rsidR="002827A6">
        <w:rPr>
          <w:rFonts w:asciiTheme="minorEastAsia" w:eastAsiaTheme="minorEastAsia" w:hAnsiTheme="minorEastAsia" w:hint="eastAsia"/>
          <w:szCs w:val="21"/>
        </w:rPr>
        <w:t>《</w:t>
      </w:r>
      <w:r w:rsidR="00EE77A0" w:rsidRPr="00EE77A0">
        <w:rPr>
          <w:rFonts w:asciiTheme="minorEastAsia" w:eastAsiaTheme="minorEastAsia" w:hAnsiTheme="minorEastAsia" w:hint="eastAsia"/>
          <w:szCs w:val="21"/>
        </w:rPr>
        <w:t>管理学</w:t>
      </w:r>
      <w:r w:rsidR="002827A6">
        <w:rPr>
          <w:rFonts w:asciiTheme="minorEastAsia" w:eastAsiaTheme="minorEastAsia" w:hAnsiTheme="minorEastAsia" w:hint="eastAsia"/>
          <w:szCs w:val="21"/>
        </w:rPr>
        <w:t>》</w:t>
      </w:r>
      <w:r w:rsidR="000F0E03">
        <w:rPr>
          <w:rFonts w:asciiTheme="minorEastAsia" w:eastAsiaTheme="minorEastAsia" w:hAnsiTheme="minorEastAsia" w:hint="eastAsia"/>
          <w:szCs w:val="21"/>
        </w:rPr>
        <w:t>(</w:t>
      </w:r>
      <w:r w:rsidR="00EE77A0" w:rsidRPr="00EE77A0">
        <w:rPr>
          <w:rFonts w:asciiTheme="minorEastAsia" w:eastAsiaTheme="minorEastAsia" w:hAnsiTheme="minorEastAsia" w:hint="eastAsia"/>
          <w:szCs w:val="21"/>
        </w:rPr>
        <w:t>第</w:t>
      </w:r>
      <w:r w:rsidR="00B4090C">
        <w:rPr>
          <w:rFonts w:asciiTheme="minorEastAsia" w:eastAsiaTheme="minorEastAsia" w:hAnsiTheme="minorEastAsia" w:hint="eastAsia"/>
          <w:szCs w:val="21"/>
        </w:rPr>
        <w:t>三</w:t>
      </w:r>
      <w:r w:rsidR="00EE77A0" w:rsidRPr="00EE77A0">
        <w:rPr>
          <w:rFonts w:asciiTheme="minorEastAsia" w:eastAsiaTheme="minorEastAsia" w:hAnsiTheme="minorEastAsia" w:hint="eastAsia"/>
          <w:szCs w:val="21"/>
        </w:rPr>
        <w:t>版</w:t>
      </w:r>
      <w:r w:rsidR="000F0E03">
        <w:rPr>
          <w:rFonts w:asciiTheme="minorEastAsia" w:eastAsiaTheme="minorEastAsia" w:hAnsiTheme="minorEastAsia" w:hint="eastAsia"/>
          <w:szCs w:val="21"/>
        </w:rPr>
        <w:t>)</w:t>
      </w:r>
      <w:r w:rsidR="00EE77A0">
        <w:rPr>
          <w:rFonts w:asciiTheme="minorEastAsia" w:eastAsiaTheme="minorEastAsia" w:hAnsiTheme="minorEastAsia" w:hint="eastAsia"/>
          <w:szCs w:val="21"/>
        </w:rPr>
        <w:t>,</w:t>
      </w:r>
      <w:r w:rsidR="000F0E03" w:rsidRPr="00EE77A0">
        <w:rPr>
          <w:rFonts w:asciiTheme="minorEastAsia" w:eastAsiaTheme="minorEastAsia" w:hAnsiTheme="minorEastAsia" w:hint="eastAsia"/>
          <w:szCs w:val="21"/>
        </w:rPr>
        <w:t>齐丽云，</w:t>
      </w:r>
      <w:r w:rsidR="00B4090C">
        <w:rPr>
          <w:rFonts w:asciiTheme="minorEastAsia" w:eastAsiaTheme="minorEastAsia" w:hAnsiTheme="minorEastAsia" w:hint="eastAsia"/>
          <w:szCs w:val="21"/>
        </w:rPr>
        <w:t>汪克夷主编</w:t>
      </w:r>
      <w:r w:rsidR="000F0E03" w:rsidRPr="00EE77A0">
        <w:rPr>
          <w:rFonts w:asciiTheme="minorEastAsia" w:eastAsiaTheme="minorEastAsia" w:hAnsiTheme="minorEastAsia" w:hint="eastAsia"/>
          <w:szCs w:val="21"/>
        </w:rPr>
        <w:t>．</w:t>
      </w:r>
      <w:r w:rsidR="00EE77A0" w:rsidRPr="00EE77A0">
        <w:rPr>
          <w:rFonts w:asciiTheme="minorEastAsia" w:eastAsiaTheme="minorEastAsia" w:hAnsiTheme="minorEastAsia" w:hint="eastAsia"/>
          <w:szCs w:val="21"/>
        </w:rPr>
        <w:t>清华大学出版社，</w:t>
      </w:r>
      <w:r w:rsidR="00B4090C">
        <w:rPr>
          <w:rFonts w:asciiTheme="minorEastAsia" w:eastAsiaTheme="minorEastAsia" w:hAnsiTheme="minorEastAsia"/>
          <w:szCs w:val="21"/>
        </w:rPr>
        <w:t>2022</w:t>
      </w:r>
      <w:r w:rsidR="00B4090C">
        <w:rPr>
          <w:rFonts w:asciiTheme="minorEastAsia" w:eastAsiaTheme="minorEastAsia" w:hAnsiTheme="minorEastAsia" w:hint="eastAsia"/>
          <w:szCs w:val="21"/>
        </w:rPr>
        <w:t>年3月</w:t>
      </w:r>
    </w:p>
    <w:sectPr w:rsidR="00A2170B" w:rsidRPr="00A2170B" w:rsidSect="00972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B61" w:rsidRDefault="00CD7B61" w:rsidP="004F0789">
      <w:r>
        <w:separator/>
      </w:r>
    </w:p>
  </w:endnote>
  <w:endnote w:type="continuationSeparator" w:id="0">
    <w:p w:rsidR="00CD7B61" w:rsidRDefault="00CD7B61" w:rsidP="004F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B61" w:rsidRDefault="00CD7B61" w:rsidP="004F0789">
      <w:r>
        <w:separator/>
      </w:r>
    </w:p>
  </w:footnote>
  <w:footnote w:type="continuationSeparator" w:id="0">
    <w:p w:rsidR="00CD7B61" w:rsidRDefault="00CD7B61" w:rsidP="004F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4C8"/>
    <w:multiLevelType w:val="hybridMultilevel"/>
    <w:tmpl w:val="D3B41AD0"/>
    <w:lvl w:ilvl="0" w:tplc="EFC4F738">
      <w:start w:val="1"/>
      <w:numFmt w:val="decimal"/>
      <w:lvlText w:val="%1、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9" w:hanging="420"/>
      </w:pPr>
    </w:lvl>
    <w:lvl w:ilvl="2" w:tplc="0409001B" w:tentative="1">
      <w:start w:val="1"/>
      <w:numFmt w:val="lowerRoman"/>
      <w:lvlText w:val="%3."/>
      <w:lvlJc w:val="righ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9" w:tentative="1">
      <w:start w:val="1"/>
      <w:numFmt w:val="lowerLetter"/>
      <w:lvlText w:val="%5)"/>
      <w:lvlJc w:val="left"/>
      <w:pPr>
        <w:ind w:left="2919" w:hanging="420"/>
      </w:pPr>
    </w:lvl>
    <w:lvl w:ilvl="5" w:tplc="0409001B" w:tentative="1">
      <w:start w:val="1"/>
      <w:numFmt w:val="lowerRoman"/>
      <w:lvlText w:val="%6."/>
      <w:lvlJc w:val="righ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9" w:tentative="1">
      <w:start w:val="1"/>
      <w:numFmt w:val="lowerLetter"/>
      <w:lvlText w:val="%8)"/>
      <w:lvlJc w:val="left"/>
      <w:pPr>
        <w:ind w:left="4179" w:hanging="420"/>
      </w:pPr>
    </w:lvl>
    <w:lvl w:ilvl="8" w:tplc="0409001B" w:tentative="1">
      <w:start w:val="1"/>
      <w:numFmt w:val="lowerRoman"/>
      <w:lvlText w:val="%9."/>
      <w:lvlJc w:val="right"/>
      <w:pPr>
        <w:ind w:left="4599" w:hanging="420"/>
      </w:pPr>
    </w:lvl>
  </w:abstractNum>
  <w:abstractNum w:abstractNumId="1" w15:restartNumberingAfterBreak="0">
    <w:nsid w:val="24841E4B"/>
    <w:multiLevelType w:val="hybridMultilevel"/>
    <w:tmpl w:val="4936042C"/>
    <w:lvl w:ilvl="0" w:tplc="ED00AE40">
      <w:start w:val="1"/>
      <w:numFmt w:val="japaneseCount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9" w:hanging="420"/>
      </w:pPr>
    </w:lvl>
    <w:lvl w:ilvl="2" w:tplc="0409001B" w:tentative="1">
      <w:start w:val="1"/>
      <w:numFmt w:val="lowerRoman"/>
      <w:lvlText w:val="%3."/>
      <w:lvlJc w:val="right"/>
      <w:pPr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ind w:left="2019" w:hanging="420"/>
      </w:pPr>
    </w:lvl>
    <w:lvl w:ilvl="4" w:tplc="04090019" w:tentative="1">
      <w:start w:val="1"/>
      <w:numFmt w:val="lowerLetter"/>
      <w:lvlText w:val="%5)"/>
      <w:lvlJc w:val="left"/>
      <w:pPr>
        <w:ind w:left="2439" w:hanging="420"/>
      </w:pPr>
    </w:lvl>
    <w:lvl w:ilvl="5" w:tplc="0409001B" w:tentative="1">
      <w:start w:val="1"/>
      <w:numFmt w:val="lowerRoman"/>
      <w:lvlText w:val="%6."/>
      <w:lvlJc w:val="right"/>
      <w:pPr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ind w:left="3279" w:hanging="420"/>
      </w:pPr>
    </w:lvl>
    <w:lvl w:ilvl="7" w:tplc="04090019" w:tentative="1">
      <w:start w:val="1"/>
      <w:numFmt w:val="lowerLetter"/>
      <w:lvlText w:val="%8)"/>
      <w:lvlJc w:val="left"/>
      <w:pPr>
        <w:ind w:left="3699" w:hanging="420"/>
      </w:pPr>
    </w:lvl>
    <w:lvl w:ilvl="8" w:tplc="0409001B" w:tentative="1">
      <w:start w:val="1"/>
      <w:numFmt w:val="lowerRoman"/>
      <w:lvlText w:val="%9."/>
      <w:lvlJc w:val="right"/>
      <w:pPr>
        <w:ind w:left="4119" w:hanging="420"/>
      </w:pPr>
    </w:lvl>
  </w:abstractNum>
  <w:abstractNum w:abstractNumId="2" w15:restartNumberingAfterBreak="0">
    <w:nsid w:val="37BF6C1A"/>
    <w:multiLevelType w:val="hybridMultilevel"/>
    <w:tmpl w:val="6226DF7A"/>
    <w:lvl w:ilvl="0" w:tplc="87DEF03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89"/>
    <w:rsid w:val="00001E88"/>
    <w:rsid w:val="000115DE"/>
    <w:rsid w:val="00084065"/>
    <w:rsid w:val="000F0E03"/>
    <w:rsid w:val="000F597D"/>
    <w:rsid w:val="00103841"/>
    <w:rsid w:val="00126534"/>
    <w:rsid w:val="00152CAB"/>
    <w:rsid w:val="001551A4"/>
    <w:rsid w:val="001A2E7F"/>
    <w:rsid w:val="001A33F8"/>
    <w:rsid w:val="001B2A93"/>
    <w:rsid w:val="002040AA"/>
    <w:rsid w:val="00245E19"/>
    <w:rsid w:val="002464ED"/>
    <w:rsid w:val="002827A6"/>
    <w:rsid w:val="002953F4"/>
    <w:rsid w:val="002A58E2"/>
    <w:rsid w:val="002C2A2F"/>
    <w:rsid w:val="002D6D2E"/>
    <w:rsid w:val="002F3151"/>
    <w:rsid w:val="002F68C8"/>
    <w:rsid w:val="0030486D"/>
    <w:rsid w:val="00304BCD"/>
    <w:rsid w:val="0034447B"/>
    <w:rsid w:val="0035275E"/>
    <w:rsid w:val="00391D07"/>
    <w:rsid w:val="00393640"/>
    <w:rsid w:val="003B0E7D"/>
    <w:rsid w:val="003D7969"/>
    <w:rsid w:val="00401103"/>
    <w:rsid w:val="004127B0"/>
    <w:rsid w:val="0046181C"/>
    <w:rsid w:val="004C09AF"/>
    <w:rsid w:val="004D1D0F"/>
    <w:rsid w:val="004F0789"/>
    <w:rsid w:val="004F3827"/>
    <w:rsid w:val="004F46E7"/>
    <w:rsid w:val="004F6C0B"/>
    <w:rsid w:val="00503656"/>
    <w:rsid w:val="0052749A"/>
    <w:rsid w:val="00562FB5"/>
    <w:rsid w:val="005710AE"/>
    <w:rsid w:val="0057374D"/>
    <w:rsid w:val="005D4EFF"/>
    <w:rsid w:val="005D6D86"/>
    <w:rsid w:val="00612B72"/>
    <w:rsid w:val="006264E5"/>
    <w:rsid w:val="00680A9D"/>
    <w:rsid w:val="00695823"/>
    <w:rsid w:val="006B378E"/>
    <w:rsid w:val="006D2509"/>
    <w:rsid w:val="006E6DC9"/>
    <w:rsid w:val="0070713F"/>
    <w:rsid w:val="007323CF"/>
    <w:rsid w:val="0073490F"/>
    <w:rsid w:val="00743099"/>
    <w:rsid w:val="00752701"/>
    <w:rsid w:val="007A634D"/>
    <w:rsid w:val="007E16B6"/>
    <w:rsid w:val="008054BD"/>
    <w:rsid w:val="00815108"/>
    <w:rsid w:val="0087448E"/>
    <w:rsid w:val="00896868"/>
    <w:rsid w:val="008C77A3"/>
    <w:rsid w:val="008D781D"/>
    <w:rsid w:val="00902D8D"/>
    <w:rsid w:val="00907E30"/>
    <w:rsid w:val="009100DE"/>
    <w:rsid w:val="00914E86"/>
    <w:rsid w:val="0092685F"/>
    <w:rsid w:val="00933695"/>
    <w:rsid w:val="00936312"/>
    <w:rsid w:val="00950384"/>
    <w:rsid w:val="00972587"/>
    <w:rsid w:val="009C0220"/>
    <w:rsid w:val="009F4B22"/>
    <w:rsid w:val="00A2170B"/>
    <w:rsid w:val="00A737F8"/>
    <w:rsid w:val="00AA5698"/>
    <w:rsid w:val="00AF15C0"/>
    <w:rsid w:val="00B367A6"/>
    <w:rsid w:val="00B4090C"/>
    <w:rsid w:val="00B50850"/>
    <w:rsid w:val="00B728B6"/>
    <w:rsid w:val="00BB63FB"/>
    <w:rsid w:val="00C73505"/>
    <w:rsid w:val="00C967A3"/>
    <w:rsid w:val="00CD056F"/>
    <w:rsid w:val="00CD30EE"/>
    <w:rsid w:val="00CD7B61"/>
    <w:rsid w:val="00CE0A87"/>
    <w:rsid w:val="00CF2E84"/>
    <w:rsid w:val="00D066BF"/>
    <w:rsid w:val="00D306F9"/>
    <w:rsid w:val="00D478AA"/>
    <w:rsid w:val="00D74C0E"/>
    <w:rsid w:val="00D81C2D"/>
    <w:rsid w:val="00D95095"/>
    <w:rsid w:val="00DA2364"/>
    <w:rsid w:val="00DB27C5"/>
    <w:rsid w:val="00E4530C"/>
    <w:rsid w:val="00E56226"/>
    <w:rsid w:val="00E758D1"/>
    <w:rsid w:val="00EC069D"/>
    <w:rsid w:val="00EC5F8C"/>
    <w:rsid w:val="00EE0B2C"/>
    <w:rsid w:val="00EE77A0"/>
    <w:rsid w:val="00F16A35"/>
    <w:rsid w:val="00F745BD"/>
    <w:rsid w:val="00F94CB9"/>
    <w:rsid w:val="00FA75AB"/>
    <w:rsid w:val="00FA7788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EC2A6"/>
  <w15:docId w15:val="{F5714A60-7A2A-4B54-8658-E7EFD913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07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07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0789"/>
    <w:rPr>
      <w:sz w:val="18"/>
      <w:szCs w:val="18"/>
    </w:rPr>
  </w:style>
  <w:style w:type="paragraph" w:styleId="a7">
    <w:name w:val="List Paragraph"/>
    <w:basedOn w:val="a"/>
    <w:uiPriority w:val="34"/>
    <w:qFormat/>
    <w:rsid w:val="0035275E"/>
    <w:pPr>
      <w:ind w:firstLineChars="200" w:firstLine="420"/>
    </w:pPr>
  </w:style>
  <w:style w:type="paragraph" w:styleId="a8">
    <w:name w:val="caption"/>
    <w:basedOn w:val="a"/>
    <w:next w:val="a"/>
    <w:uiPriority w:val="35"/>
    <w:unhideWhenUsed/>
    <w:qFormat/>
    <w:rsid w:val="004F6C0B"/>
    <w:rPr>
      <w:rFonts w:asciiTheme="majorHAnsi" w:eastAsia="黑体" w:hAnsiTheme="majorHAnsi" w:cstheme="majorBid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2A9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B2A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08091-1481-46A7-8375-536A086C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dell</cp:lastModifiedBy>
  <cp:revision>14</cp:revision>
  <cp:lastPrinted>2018-07-29T02:23:00Z</cp:lastPrinted>
  <dcterms:created xsi:type="dcterms:W3CDTF">2019-09-04T06:15:00Z</dcterms:created>
  <dcterms:modified xsi:type="dcterms:W3CDTF">2023-07-06T07:25:00Z</dcterms:modified>
</cp:coreProperties>
</file>