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等线" w:hAnsi="等线" w:eastAsia="等线"/>
          <w:b/>
          <w:sz w:val="32"/>
          <w:szCs w:val="32"/>
        </w:rPr>
      </w:pPr>
      <w:bookmarkStart w:id="1" w:name="_GoBack"/>
      <w:bookmarkEnd w:id="1"/>
      <w:r>
        <w:rPr>
          <w:rFonts w:hint="eastAsia" w:ascii="等线" w:hAnsi="等线" w:eastAsia="等线"/>
          <w:b/>
          <w:sz w:val="32"/>
          <w:szCs w:val="32"/>
        </w:rPr>
        <w:t>华北电力大学20</w:t>
      </w:r>
      <w:r>
        <w:rPr>
          <w:rFonts w:ascii="等线" w:hAnsi="等线" w:eastAsia="等线"/>
          <w:b/>
          <w:sz w:val="32"/>
          <w:szCs w:val="32"/>
        </w:rPr>
        <w:t>24</w:t>
      </w:r>
      <w:r>
        <w:rPr>
          <w:rFonts w:hint="eastAsia" w:ascii="等线" w:hAnsi="等线" w:eastAsia="等线"/>
          <w:b/>
          <w:sz w:val="32"/>
          <w:szCs w:val="32"/>
        </w:rPr>
        <w:t>年博士生入学考试初试科目考试大纲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考试科目名称：高等材料力学</w:t>
      </w:r>
    </w:p>
    <w:p>
      <w:pPr>
        <w:ind w:left="337" w:hanging="337" w:hangingChars="12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 考试总体要求</w:t>
      </w:r>
    </w:p>
    <w:p>
      <w:pPr>
        <w:ind w:left="105" w:leftChars="50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高等材料力学》涉及弹性力学、金属学、材料力学性能等内容，要求掌握弹性力学的基本理论、金属学和材料力学性能的基本概念，灵活运用所学的基本理论及方法分析弹性力学的平面问题，掌握材料的强度、硬度、疲劳、蠕变性能的分析方法。</w:t>
      </w:r>
    </w:p>
    <w:p>
      <w:pPr>
        <w:ind w:left="337" w:hanging="337" w:hangingChars="12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 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1．基本概念：弹性力学基本假设、一点应力状态、平衡微分方程、边界条件、几何方程、变形协调方程、广义胡克定律、应力解法、位移解法、金属的晶体结构、晶体缺陷、固溶体、</w:t>
      </w:r>
      <w:bookmarkStart w:id="0" w:name="_Hlk116042626"/>
      <w:r>
        <w:rPr>
          <w:rFonts w:hint="eastAsia" w:ascii="仿宋_GB2312" w:hAnsi="仿宋" w:eastAsia="仿宋_GB2312"/>
          <w:sz w:val="28"/>
          <w:szCs w:val="28"/>
        </w:rPr>
        <w:t>Hall-Petch公式</w:t>
      </w:r>
      <w:bookmarkEnd w:id="0"/>
      <w:r>
        <w:rPr>
          <w:rFonts w:hint="eastAsia" w:ascii="仿宋_GB2312" w:hAnsi="仿宋" w:eastAsia="仿宋_GB2312"/>
          <w:sz w:val="28"/>
          <w:szCs w:val="28"/>
        </w:rPr>
        <w:t>，金属材料的强化方法、材料的强度、断裂韧性、塑性、洛氏硬度、维氏硬度、疲劳极限、疲劳线性累积损伤理论、蠕变方程等。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2．弹性力学基本问题分析：边界条件分析、一点应力状态分析计算、一点应变状态分析计算、广义胡克定律的分析、平面应力与平面应变基本问题的分析、平面问题的直角坐标解答、</w:t>
      </w:r>
      <w:r>
        <w:rPr>
          <w:rFonts w:ascii="仿宋_GB2312" w:hAnsi="仿宋" w:eastAsia="仿宋_GB2312"/>
          <w:sz w:val="28"/>
          <w:szCs w:val="28"/>
        </w:rPr>
        <w:t>平面问题的极坐标解答</w:t>
      </w:r>
      <w:r>
        <w:rPr>
          <w:rFonts w:hint="eastAsia" w:ascii="仿宋_GB2312" w:hAnsi="仿宋" w:eastAsia="仿宋_GB2312"/>
          <w:sz w:val="28"/>
          <w:szCs w:val="28"/>
        </w:rPr>
        <w:t>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3. </w:t>
      </w:r>
      <w:r>
        <w:rPr>
          <w:rFonts w:hint="eastAsia" w:ascii="仿宋_GB2312" w:hAnsi="仿宋" w:eastAsia="仿宋_GB2312"/>
          <w:sz w:val="28"/>
          <w:szCs w:val="28"/>
        </w:rPr>
        <w:t xml:space="preserve">材料的疲劳与蠕变特性分析：疲劳寿命计算、蠕变及应力松弛的计算。 </w:t>
      </w:r>
    </w:p>
    <w:p>
      <w:pPr>
        <w:ind w:left="337" w:hanging="337" w:hangingChars="12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 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简答题、选择题、计算题等。</w:t>
      </w:r>
    </w:p>
    <w:p>
      <w:pPr>
        <w:ind w:left="337" w:hanging="337" w:hangingChars="12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 参考书目</w:t>
      </w:r>
    </w:p>
    <w:p>
      <w:pPr>
        <w:tabs>
          <w:tab w:val="left" w:pos="1440"/>
        </w:tabs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（1）弹性力学，杨桂通编，</w:t>
      </w:r>
      <w:r>
        <w:rPr>
          <w:rFonts w:ascii="仿宋_GB2312" w:hAnsi="仿宋" w:eastAsia="仿宋_GB2312"/>
          <w:sz w:val="28"/>
          <w:szCs w:val="28"/>
        </w:rPr>
        <w:fldChar w:fldCharType="begin"/>
      </w:r>
      <w:r>
        <w:rPr>
          <w:rFonts w:ascii="仿宋_GB2312" w:hAnsi="仿宋" w:eastAsia="仿宋_GB2312"/>
          <w:sz w:val="28"/>
          <w:szCs w:val="28"/>
        </w:rPr>
        <w:instrText xml:space="preserve"> </w:instrText>
      </w:r>
      <w:r>
        <w:rPr>
          <w:rFonts w:hint="eastAsia" w:ascii="仿宋_GB2312" w:hAnsi="仿宋" w:eastAsia="仿宋_GB2312"/>
          <w:sz w:val="28"/>
          <w:szCs w:val="28"/>
        </w:rPr>
        <w:instrText xml:space="preserve">HYPERLINK "https://book.jd.com/publish/%E9%AB%98%E7%AD%89%E6%95%99%E8%82%B2%E5%87%BA%E7%89%88%E7%A4%BE_1.html" \o "高等教育出版社" \t "_blank"</w:instrText>
      </w:r>
      <w:r>
        <w:rPr>
          <w:rFonts w:ascii="仿宋_GB2312" w:hAnsi="仿宋" w:eastAsia="仿宋_GB2312"/>
          <w:sz w:val="28"/>
          <w:szCs w:val="28"/>
        </w:rPr>
        <w:instrText xml:space="preserve"> </w:instrText>
      </w:r>
      <w:r>
        <w:rPr>
          <w:rFonts w:ascii="仿宋_GB2312" w:hAnsi="仿宋" w:eastAsia="仿宋_GB2312"/>
          <w:sz w:val="28"/>
          <w:szCs w:val="28"/>
        </w:rPr>
        <w:fldChar w:fldCharType="separate"/>
      </w:r>
      <w:r>
        <w:rPr>
          <w:rFonts w:ascii="仿宋_GB2312" w:hAnsi="仿宋" w:eastAsia="仿宋_GB2312"/>
          <w:sz w:val="28"/>
          <w:szCs w:val="28"/>
        </w:rPr>
        <w:t>高等教育出版社</w:t>
      </w:r>
      <w:r>
        <w:rPr>
          <w:rFonts w:ascii="仿宋_GB2312" w:hAnsi="仿宋" w:eastAsia="仿宋_GB2312"/>
          <w:sz w:val="28"/>
          <w:szCs w:val="28"/>
        </w:rPr>
        <w:fldChar w:fldCharType="end"/>
      </w:r>
    </w:p>
    <w:p>
      <w:pPr>
        <w:tabs>
          <w:tab w:val="left" w:pos="1440"/>
        </w:tabs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（2）高等材料力学，华北电力大学校内教学用自编教材</w:t>
      </w:r>
    </w:p>
    <w:p>
      <w:pPr>
        <w:tabs>
          <w:tab w:val="left" w:pos="144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</w:t>
      </w:r>
      <w:r>
        <w:rPr>
          <w:rFonts w:ascii="仿宋_GB2312" w:hAnsi="仿宋" w:eastAsia="仿宋_GB2312"/>
          <w:sz w:val="28"/>
          <w:szCs w:val="28"/>
        </w:rPr>
        <w:t>金属学原理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ascii="仿宋_GB2312" w:hAnsi="仿宋" w:eastAsia="仿宋_GB2312"/>
          <w:sz w:val="28"/>
          <w:szCs w:val="28"/>
        </w:rPr>
        <w:fldChar w:fldCharType="begin"/>
      </w:r>
      <w:r>
        <w:rPr>
          <w:rFonts w:ascii="仿宋_GB2312" w:hAnsi="仿宋" w:eastAsia="仿宋_GB2312"/>
          <w:sz w:val="28"/>
          <w:szCs w:val="28"/>
        </w:rPr>
        <w:instrText xml:space="preserve"> HYPERLINK "https://book.jd.com/writer/%E4%BD%99%E6%B0%B8%E5%AE%81_1.html" \t "_blank" </w:instrText>
      </w:r>
      <w:r>
        <w:rPr>
          <w:rFonts w:ascii="仿宋_GB2312" w:hAnsi="仿宋" w:eastAsia="仿宋_GB2312"/>
          <w:sz w:val="28"/>
          <w:szCs w:val="28"/>
        </w:rPr>
        <w:fldChar w:fldCharType="separate"/>
      </w:r>
      <w:r>
        <w:rPr>
          <w:rFonts w:ascii="仿宋_GB2312" w:hAnsi="仿宋" w:eastAsia="仿宋_GB2312"/>
          <w:sz w:val="28"/>
          <w:szCs w:val="28"/>
        </w:rPr>
        <w:t>余永宁</w:t>
      </w:r>
      <w:r>
        <w:rPr>
          <w:rFonts w:ascii="仿宋_GB2312" w:hAnsi="仿宋" w:eastAsia="仿宋_GB2312"/>
          <w:sz w:val="28"/>
          <w:szCs w:val="28"/>
        </w:rPr>
        <w:fldChar w:fldCharType="end"/>
      </w:r>
      <w:r>
        <w:rPr>
          <w:rFonts w:ascii="仿宋_GB2312" w:hAnsi="仿宋" w:eastAsia="仿宋_GB2312"/>
          <w:sz w:val="28"/>
          <w:szCs w:val="28"/>
        </w:rPr>
        <w:t>著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ascii="仿宋_GB2312" w:hAnsi="仿宋" w:eastAsia="仿宋_GB2312"/>
          <w:sz w:val="28"/>
          <w:szCs w:val="28"/>
        </w:rPr>
        <w:fldChar w:fldCharType="begin"/>
      </w:r>
      <w:r>
        <w:rPr>
          <w:rFonts w:ascii="仿宋_GB2312" w:hAnsi="仿宋" w:eastAsia="仿宋_GB2312"/>
          <w:sz w:val="28"/>
          <w:szCs w:val="28"/>
        </w:rPr>
        <w:instrText xml:space="preserve"> HYPERLINK "https://www.jd.com/pinpai/1-1713-447294.html" </w:instrText>
      </w:r>
      <w:r>
        <w:rPr>
          <w:rFonts w:ascii="仿宋_GB2312" w:hAnsi="仿宋" w:eastAsia="仿宋_GB2312"/>
          <w:sz w:val="28"/>
          <w:szCs w:val="28"/>
        </w:rPr>
        <w:fldChar w:fldCharType="separate"/>
      </w:r>
      <w:r>
        <w:rPr>
          <w:rFonts w:ascii="仿宋_GB2312" w:hAnsi="仿宋" w:eastAsia="仿宋_GB2312"/>
          <w:sz w:val="28"/>
          <w:szCs w:val="28"/>
        </w:rPr>
        <w:t>冶金工业出版社</w:t>
      </w:r>
      <w:r>
        <w:rPr>
          <w:rFonts w:ascii="仿宋_GB2312" w:hAnsi="仿宋" w:eastAsia="仿宋_GB2312"/>
          <w:sz w:val="28"/>
          <w:szCs w:val="28"/>
        </w:rPr>
        <w:fldChar w:fldCharType="end"/>
      </w:r>
    </w:p>
    <w:p>
      <w:pPr>
        <w:tabs>
          <w:tab w:val="left" w:pos="144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56"/>
    <w:rsid w:val="00022C50"/>
    <w:rsid w:val="00054AFF"/>
    <w:rsid w:val="000A00C4"/>
    <w:rsid w:val="000B380A"/>
    <w:rsid w:val="000B4A91"/>
    <w:rsid w:val="000B6A39"/>
    <w:rsid w:val="000C5FD2"/>
    <w:rsid w:val="000C7925"/>
    <w:rsid w:val="00120ACD"/>
    <w:rsid w:val="00147466"/>
    <w:rsid w:val="0017032F"/>
    <w:rsid w:val="00182D6B"/>
    <w:rsid w:val="00193582"/>
    <w:rsid w:val="001A4669"/>
    <w:rsid w:val="001C0880"/>
    <w:rsid w:val="001F4137"/>
    <w:rsid w:val="002145F5"/>
    <w:rsid w:val="0023413E"/>
    <w:rsid w:val="00262097"/>
    <w:rsid w:val="002728E5"/>
    <w:rsid w:val="00285033"/>
    <w:rsid w:val="002D524E"/>
    <w:rsid w:val="00365A39"/>
    <w:rsid w:val="00385AEB"/>
    <w:rsid w:val="003A5067"/>
    <w:rsid w:val="003D3A58"/>
    <w:rsid w:val="003D7640"/>
    <w:rsid w:val="003E746C"/>
    <w:rsid w:val="00410B5C"/>
    <w:rsid w:val="00441396"/>
    <w:rsid w:val="00463780"/>
    <w:rsid w:val="004677A4"/>
    <w:rsid w:val="00482F60"/>
    <w:rsid w:val="004B5C07"/>
    <w:rsid w:val="004E43DE"/>
    <w:rsid w:val="00503BBE"/>
    <w:rsid w:val="00545168"/>
    <w:rsid w:val="00546C7B"/>
    <w:rsid w:val="0055191D"/>
    <w:rsid w:val="00553156"/>
    <w:rsid w:val="00572A6A"/>
    <w:rsid w:val="005A484D"/>
    <w:rsid w:val="006C296C"/>
    <w:rsid w:val="006D1DE7"/>
    <w:rsid w:val="006F69FE"/>
    <w:rsid w:val="007117AD"/>
    <w:rsid w:val="0071256E"/>
    <w:rsid w:val="00717070"/>
    <w:rsid w:val="00731392"/>
    <w:rsid w:val="00734FEA"/>
    <w:rsid w:val="00737F3F"/>
    <w:rsid w:val="007434A7"/>
    <w:rsid w:val="007579C6"/>
    <w:rsid w:val="00791462"/>
    <w:rsid w:val="00791B33"/>
    <w:rsid w:val="007A062E"/>
    <w:rsid w:val="007B7531"/>
    <w:rsid w:val="007E22E0"/>
    <w:rsid w:val="007F141D"/>
    <w:rsid w:val="008675FF"/>
    <w:rsid w:val="008962D7"/>
    <w:rsid w:val="008D34AC"/>
    <w:rsid w:val="008E3149"/>
    <w:rsid w:val="00950DB8"/>
    <w:rsid w:val="00967141"/>
    <w:rsid w:val="00976A85"/>
    <w:rsid w:val="009842EB"/>
    <w:rsid w:val="009A535A"/>
    <w:rsid w:val="00A24430"/>
    <w:rsid w:val="00A81686"/>
    <w:rsid w:val="00A94220"/>
    <w:rsid w:val="00AA3F23"/>
    <w:rsid w:val="00AB2CEE"/>
    <w:rsid w:val="00AC10D8"/>
    <w:rsid w:val="00AE772B"/>
    <w:rsid w:val="00B3191E"/>
    <w:rsid w:val="00BC15CB"/>
    <w:rsid w:val="00BD6F88"/>
    <w:rsid w:val="00C021AA"/>
    <w:rsid w:val="00C728E4"/>
    <w:rsid w:val="00C82AEC"/>
    <w:rsid w:val="00C8422A"/>
    <w:rsid w:val="00CA344D"/>
    <w:rsid w:val="00CB6B11"/>
    <w:rsid w:val="00CD72E9"/>
    <w:rsid w:val="00CE15DE"/>
    <w:rsid w:val="00CE4D74"/>
    <w:rsid w:val="00CE6BC0"/>
    <w:rsid w:val="00D00FBC"/>
    <w:rsid w:val="00D104E9"/>
    <w:rsid w:val="00D16264"/>
    <w:rsid w:val="00D32DB2"/>
    <w:rsid w:val="00D477F0"/>
    <w:rsid w:val="00D5303A"/>
    <w:rsid w:val="00D7588B"/>
    <w:rsid w:val="00D96047"/>
    <w:rsid w:val="00E10F03"/>
    <w:rsid w:val="00E15B97"/>
    <w:rsid w:val="00E84FD5"/>
    <w:rsid w:val="00F00D42"/>
    <w:rsid w:val="00F10D82"/>
    <w:rsid w:val="00F2775B"/>
    <w:rsid w:val="00F311B5"/>
    <w:rsid w:val="00F330BA"/>
    <w:rsid w:val="00F368DE"/>
    <w:rsid w:val="00F55E17"/>
    <w:rsid w:val="00F64D9E"/>
    <w:rsid w:val="00F92492"/>
    <w:rsid w:val="00FA3EAB"/>
    <w:rsid w:val="00FF183D"/>
    <w:rsid w:val="00FF560E"/>
    <w:rsid w:val="18A3162C"/>
    <w:rsid w:val="53530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left="340" w:hanging="340"/>
      <w:jc w:val="both"/>
    </w:pPr>
    <w:rPr>
      <w:rFonts w:ascii="Times New Roman" w:hAnsi="Times New Roman" w:eastAsia="宋体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6"/>
    <w:unhideWhenUsed/>
    <w:uiPriority w:val="99"/>
    <w:pPr>
      <w:widowControl w:val="0"/>
      <w:spacing w:line="240" w:lineRule="auto"/>
      <w:ind w:left="0" w:firstLine="0"/>
    </w:pPr>
    <w:rPr>
      <w:kern w:val="0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unhideWhenUsed/>
    <w:uiPriority w:val="99"/>
    <w:rPr>
      <w:color w:val="0563C1"/>
      <w:u w:val="single"/>
    </w:rPr>
  </w:style>
  <w:style w:type="character" w:customStyle="1" w:styleId="10">
    <w:name w:val="页眉 Char1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uiPriority w:val="0"/>
    <w:rPr>
      <w:sz w:val="18"/>
      <w:szCs w:val="18"/>
    </w:rPr>
  </w:style>
  <w:style w:type="character" w:customStyle="1" w:styleId="13">
    <w:name w:val="页脚 Char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character" w:customStyle="1" w:styleId="15">
    <w:name w:val="批注框文本 字符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样式6"/>
    <w:basedOn w:val="1"/>
    <w:qFormat/>
    <w:uiPriority w:val="0"/>
    <w:pPr>
      <w:widowControl w:val="0"/>
      <w:spacing w:line="288" w:lineRule="auto"/>
      <w:ind w:left="0" w:firstLine="420" w:firstLineChars="200"/>
    </w:pPr>
    <w:rPr>
      <w:rFonts w:ascii="宋体" w:hAnsi="宋体"/>
      <w:szCs w:val="21"/>
    </w:rPr>
  </w:style>
  <w:style w:type="paragraph" w:customStyle="1" w:styleId="18">
    <w:name w:val="_Style 2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paragraph" w:customStyle="1" w:styleId="19">
    <w:name w:val="列出段落1"/>
    <w:basedOn w:val="1"/>
    <w:qFormat/>
    <w:uiPriority w:val="34"/>
    <w:pPr>
      <w:widowControl w:val="0"/>
      <w:spacing w:line="240" w:lineRule="auto"/>
      <w:ind w:left="0"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2022-10-07T05:42:00Z</dcterms:created>
  <dc:creator>单田雨</dc:creator>
  <cp:lastModifiedBy>vertesyuan</cp:lastModifiedBy>
  <dcterms:modified xsi:type="dcterms:W3CDTF">2024-01-08T07:04:11Z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344F9978221E414DBC85585B697B7A90_13</vt:lpwstr>
  </property>
</Properties>
</file>