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  <w:t>《普通物理I 》考试大纲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zCs w:val="21"/>
              </w:rPr>
              <w:t>适用专业名称</w:t>
            </w:r>
            <w:r>
              <w:rPr>
                <w:rFonts w:hint="default" w:ascii="Times New Roman" w:hAnsi="Times New Roman" w:cs="Times New Roman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物理学</w:t>
            </w:r>
            <w:r>
              <w:rPr>
                <w:rFonts w:hint="default" w:ascii="Times New Roman" w:hAnsi="Times New Roman" w:cs="Times New Roman"/>
                <w:bCs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考试大纲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702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普通物理I</w:t>
            </w:r>
          </w:p>
          <w:p>
            <w:pPr>
              <w:ind w:firstLine="181" w:firstLineChars="100"/>
              <w:jc w:val="lef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（电磁学）</w:t>
            </w:r>
          </w:p>
          <w:p>
            <w:pPr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考试目的与要求</w:t>
            </w:r>
          </w:p>
          <w:p>
            <w:pPr>
              <w:pStyle w:val="18"/>
              <w:ind w:firstLine="0" w:firstLine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测试考生对电磁学基本理论、基础知识的掌握程度以及应用基本理论分析问题的能力。要求考生要系统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地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掌握电磁学的基本概念、基本原理和基本物理规律；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并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能灵活运用数学微积分知识，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分析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解决电磁学课程的综合性问题，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具有一定的公式推导能力，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为进一步学习研究物理知识打好基础。</w:t>
            </w:r>
          </w:p>
          <w:p>
            <w:pPr>
              <w:pStyle w:val="18"/>
              <w:ind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二、试卷结构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（满分75分）</w:t>
            </w:r>
          </w:p>
          <w:p>
            <w:pPr>
              <w:pStyle w:val="18"/>
              <w:ind w:left="420" w:firstLine="0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18"/>
                <w:szCs w:val="18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bCs w:val="0"/>
                <w:sz w:val="18"/>
                <w:szCs w:val="18"/>
              </w:rPr>
              <w:t>内容比例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>
            <w:pPr>
              <w:pStyle w:val="18"/>
              <w:numPr>
                <w:ilvl w:val="0"/>
                <w:numId w:val="2"/>
              </w:numPr>
              <w:ind w:left="420" w:leftChars="0" w:firstLine="0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静电场                                          约30分</w:t>
            </w:r>
          </w:p>
          <w:p>
            <w:pPr>
              <w:pStyle w:val="18"/>
              <w:numPr>
                <w:ilvl w:val="0"/>
                <w:numId w:val="2"/>
              </w:numPr>
              <w:ind w:left="420" w:leftChars="0" w:firstLine="0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稳恒磁场                                        约30分</w:t>
            </w:r>
          </w:p>
          <w:p>
            <w:pPr>
              <w:pStyle w:val="18"/>
              <w:numPr>
                <w:ilvl w:val="0"/>
                <w:numId w:val="2"/>
              </w:numPr>
              <w:ind w:left="420" w:leftChars="0" w:firstLine="0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涡旋电场、位移电流、电磁场和电磁波              约15分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leftChars="0" w:firstLine="0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18"/>
                <w:szCs w:val="18"/>
              </w:rPr>
              <w:t>题型比例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                    </w:t>
            </w:r>
          </w:p>
          <w:p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20" w:leftChars="0" w:firstLine="0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概念题                                         约1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分</w:t>
            </w:r>
          </w:p>
          <w:p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20" w:leftChars="0" w:firstLine="0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简答题                                         约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分</w:t>
            </w:r>
          </w:p>
          <w:p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20" w:leftChars="0" w:firstLine="0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综合题                                         约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3"/>
              <w:spacing w:line="480" w:lineRule="auto"/>
              <w:ind w:firstLine="361"/>
              <w:rPr>
                <w:rFonts w:hint="default" w:ascii="Times New Roman" w:hAnsi="Times New Roman" w:cs="Times New Roman"/>
                <w:b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18"/>
                <w:szCs w:val="18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bCs w:val="0"/>
                <w:sz w:val="18"/>
                <w:szCs w:val="18"/>
              </w:rPr>
              <w:t>静电场</w:t>
            </w:r>
          </w:p>
          <w:p>
            <w:pPr>
              <w:pStyle w:val="18"/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>考试内容：静电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>场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>的基本现象和基本定律；静电场中的导体，电容和电容器；电势、电场的能量；电介质的极化；电流的恒定条件和导电规律，欧姆定律的积分及微分形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>式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>。</w:t>
            </w:r>
          </w:p>
          <w:p>
            <w:pPr>
              <w:ind w:left="420" w:leftChars="20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numPr>
                <w:ilvl w:val="0"/>
                <w:numId w:val="5"/>
              </w:numPr>
              <w:spacing w:line="276" w:lineRule="auto"/>
              <w:ind w:left="425" w:leftChars="0" w:hanging="5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静电场的基本现象和基本定律，掌握静电场电场强度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25" o:spt="75" type="#_x0000_t75" style="height:11.35pt;width:8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、电势</w:t>
            </w:r>
            <w:r>
              <w:rPr>
                <w:rFonts w:hint="eastAsia" w:ascii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的计算；掌握高斯定理及其应用，电势及其梯度。</w:t>
            </w:r>
          </w:p>
          <w:p>
            <w:pPr>
              <w:pStyle w:val="3"/>
              <w:numPr>
                <w:ilvl w:val="0"/>
                <w:numId w:val="5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静电场中的导体，电容和电容器。电势能，电场的能量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掌握电容和电容器等的计算。</w:t>
            </w:r>
          </w:p>
          <w:p>
            <w:pPr>
              <w:pStyle w:val="3"/>
              <w:numPr>
                <w:ilvl w:val="0"/>
                <w:numId w:val="5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电介质的极化，极化强度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27" o:spt="75" type="#_x0000_t75" style="height:11.35pt;width:8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6" r:id="rId6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，电位移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28" o:spt="75" type="#_x0000_t75" style="height:11.35pt;width:9.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7" r:id="rId8">
                  <o:LockedField>false</o:LockedField>
                </o:OLEObject>
              </w:objec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29" o:spt="75" type="#_x0000_t75" style="height:11.35pt;width:9.2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8" r:id="rId10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0" o:spt="75" type="#_x0000_t75" style="height:11.35pt;width:8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29" r:id="rId12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1" o:spt="75" type="#_x0000_t75" style="height:11.35pt;width:8.5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0" r:id="rId1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的关系；掌握介质中的高斯定理及其应用。</w:t>
            </w:r>
          </w:p>
          <w:p>
            <w:pPr>
              <w:pStyle w:val="3"/>
              <w:numPr>
                <w:ilvl w:val="0"/>
                <w:numId w:val="5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理解电流的恒定条件和导电规律，欧姆定律的积分及微分形式，电源及其电动势。</w:t>
            </w:r>
          </w:p>
          <w:p>
            <w:pPr>
              <w:pStyle w:val="3"/>
              <w:numPr>
                <w:ilvl w:val="0"/>
                <w:numId w:val="0"/>
              </w:numPr>
              <w:ind w:firstLine="361" w:firstLineChars="20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稳恒磁场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考试内容：毕奥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萨伐尔定律；载流回路的磁场；安培定律；带电粒子在磁场中的运动；载流导体受力（安培力）、磁力矩；磁介质中的安培环路定律及其应用。</w:t>
            </w:r>
          </w:p>
          <w:p>
            <w:pPr>
              <w:ind w:left="420" w:leftChars="20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理解基本磁现象，磁感应强度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2" o:spt="75" type="#_x0000_t75" style="height:11.35pt;width:8.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1" r:id="rId1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；低速运动带电粒子的磁场；稳恒磁场的高斯定理。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掌握毕奥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萨伐尔定律；载流回路的磁场；安培环路定律。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洛伦兹力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，带电粒子在磁场中的运动，安培定律，载流导体受力（安培力），磁力矩。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理解磁介质的磁化机制，磁化强度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3" o:spt="75" type="#_x0000_t75" style="height:11.35pt;width:11.3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2" r:id="rId1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，磁场强度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8" o:spt="75" type="#_x0000_t75" style="height:11.35pt;width:9.9pt;" o:ole="t" filled="f" o:preferrelative="t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3" r:id="rId19">
                  <o:LockedField>false</o:LockedField>
                </o:OLEObject>
              </w:objec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5" o:spt="75" type="#_x0000_t75" style="height:11.35pt;width:8.5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4" r:id="rId2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6" o:spt="75" type="#_x0000_t75" style="height:11.35pt;width:9.9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5" r:id="rId2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object>
                <v:shape id="_x0000_i1037" o:spt="75" type="#_x0000_t75" style="height:11.35pt;width:11.35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6" r:id="rId2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的关系。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left="425" w:leftChars="0" w:hanging="5" w:firstLineChars="0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掌握磁介质中的安培环路定律及其应用。</w:t>
            </w:r>
          </w:p>
          <w:p>
            <w:pPr>
              <w:numPr>
                <w:ilvl w:val="0"/>
                <w:numId w:val="3"/>
              </w:numPr>
              <w:ind w:left="450" w:leftChars="0" w:firstLine="0" w:firstLine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电磁感应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电磁感应定律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动生电动势与感生电动势；自感，互感，串联两线圈的等效自感；自感磁能与互感磁能，磁场的能量和磁能密度。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7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掌握电磁感应定律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动生电动势与感生电动势。</w:t>
            </w:r>
          </w:p>
          <w:p>
            <w:pPr>
              <w:numPr>
                <w:ilvl w:val="0"/>
                <w:numId w:val="7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掌握自感，互感，串联两线圈的等效自感。</w:t>
            </w:r>
          </w:p>
          <w:p>
            <w:pPr>
              <w:numPr>
                <w:ilvl w:val="0"/>
                <w:numId w:val="7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掌握自感磁能与互感磁能，磁场的能量和磁能密度。</w:t>
            </w:r>
          </w:p>
          <w:p>
            <w:pPr>
              <w:pStyle w:val="3"/>
              <w:numPr>
                <w:ilvl w:val="0"/>
                <w:numId w:val="3"/>
              </w:numPr>
              <w:ind w:left="45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电磁场与电磁波 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考试内容：电磁场的基本规律；涡旋电场及其环流；位移电流。Maxwell方程组；电磁波的产生与传播；坡印廷矢量，电磁波的物质性，电磁波谱。  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8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了解电磁场的基本规律，掌握涡旋电场及其环流。</w:t>
            </w:r>
          </w:p>
          <w:p>
            <w:pPr>
              <w:numPr>
                <w:ilvl w:val="0"/>
                <w:numId w:val="8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掌握位移电流，Maxwell方程组，电磁波的产生与传播。</w:t>
            </w:r>
          </w:p>
          <w:p>
            <w:pPr>
              <w:numPr>
                <w:ilvl w:val="0"/>
                <w:numId w:val="8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了解坡印廷矢量的意义，掌握其计算；了解电磁波的物质性，电磁波谱。 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参考书目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《电磁学》第四版，赵凯华，陈熙谋主编，高等教育出版社，2018年.</w:t>
            </w:r>
          </w:p>
          <w:p>
            <w:pPr>
              <w:numPr>
                <w:ilvl w:val="0"/>
                <w:numId w:val="9"/>
              </w:numPr>
              <w:ind w:left="0" w:leftChars="0"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《电磁学》第三版，梁灿斌主编，高等教育出版社，2012年.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7521B"/>
    <w:multiLevelType w:val="singleLevel"/>
    <w:tmpl w:val="A097521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CFA50A2D"/>
    <w:multiLevelType w:val="singleLevel"/>
    <w:tmpl w:val="CFA50A2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4C02976"/>
    <w:multiLevelType w:val="singleLevel"/>
    <w:tmpl w:val="E4C0297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F4603879"/>
    <w:multiLevelType w:val="singleLevel"/>
    <w:tmpl w:val="F460387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00000007"/>
    <w:multiLevelType w:val="multilevel"/>
    <w:tmpl w:val="0000000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AC8303E"/>
    <w:multiLevelType w:val="multilevel"/>
    <w:tmpl w:val="1AC8303E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99EF8A"/>
    <w:multiLevelType w:val="singleLevel"/>
    <w:tmpl w:val="3099EF8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38B9559F"/>
    <w:multiLevelType w:val="multilevel"/>
    <w:tmpl w:val="38B9559F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A34F63"/>
    <w:multiLevelType w:val="singleLevel"/>
    <w:tmpl w:val="7CA34F63"/>
    <w:lvl w:ilvl="0" w:tentative="0">
      <w:start w:val="2"/>
      <w:numFmt w:val="decimal"/>
      <w:suff w:val="space"/>
      <w:lvlText w:val="%1."/>
      <w:lvlJc w:val="left"/>
      <w:pPr>
        <w:ind w:left="45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YjgxMGI0N2QxYWRlNTE1YzI5N2E1YjU4YjJhZWEifQ=="/>
  </w:docVars>
  <w:rsids>
    <w:rsidRoot w:val="00172A27"/>
    <w:rsid w:val="003C5DCE"/>
    <w:rsid w:val="003D58FB"/>
    <w:rsid w:val="004E4797"/>
    <w:rsid w:val="007526C3"/>
    <w:rsid w:val="00753867"/>
    <w:rsid w:val="00A57681"/>
    <w:rsid w:val="00B05BA4"/>
    <w:rsid w:val="00B704AC"/>
    <w:rsid w:val="00B917AE"/>
    <w:rsid w:val="00C80C9B"/>
    <w:rsid w:val="00D17E59"/>
    <w:rsid w:val="00D25C86"/>
    <w:rsid w:val="00DB7C60"/>
    <w:rsid w:val="00F0346D"/>
    <w:rsid w:val="02397D44"/>
    <w:rsid w:val="024E38BD"/>
    <w:rsid w:val="03B0036C"/>
    <w:rsid w:val="05F34A85"/>
    <w:rsid w:val="0617311A"/>
    <w:rsid w:val="0833515A"/>
    <w:rsid w:val="0C4676F3"/>
    <w:rsid w:val="0E7F3A89"/>
    <w:rsid w:val="142B7D7B"/>
    <w:rsid w:val="14E3777C"/>
    <w:rsid w:val="1911071C"/>
    <w:rsid w:val="1A5F0567"/>
    <w:rsid w:val="1CF16AEB"/>
    <w:rsid w:val="1DC74847"/>
    <w:rsid w:val="245F5EC0"/>
    <w:rsid w:val="24D550FC"/>
    <w:rsid w:val="29C10C6B"/>
    <w:rsid w:val="31CB2AA4"/>
    <w:rsid w:val="322F1A22"/>
    <w:rsid w:val="339907B7"/>
    <w:rsid w:val="33F16F60"/>
    <w:rsid w:val="36160F00"/>
    <w:rsid w:val="364C47E4"/>
    <w:rsid w:val="36F9426F"/>
    <w:rsid w:val="39430D07"/>
    <w:rsid w:val="484A0B6C"/>
    <w:rsid w:val="4AE726AC"/>
    <w:rsid w:val="4C353A42"/>
    <w:rsid w:val="4C531763"/>
    <w:rsid w:val="50744C2D"/>
    <w:rsid w:val="53253E16"/>
    <w:rsid w:val="551A13FC"/>
    <w:rsid w:val="55327CC8"/>
    <w:rsid w:val="5E797B47"/>
    <w:rsid w:val="5F5C0E82"/>
    <w:rsid w:val="60840932"/>
    <w:rsid w:val="611F1443"/>
    <w:rsid w:val="616E6F35"/>
    <w:rsid w:val="618C0D80"/>
    <w:rsid w:val="62BD7336"/>
    <w:rsid w:val="640E14A0"/>
    <w:rsid w:val="680C35D7"/>
    <w:rsid w:val="69322713"/>
    <w:rsid w:val="69751073"/>
    <w:rsid w:val="6C372358"/>
    <w:rsid w:val="701B08DE"/>
    <w:rsid w:val="710B282C"/>
    <w:rsid w:val="7AC51A06"/>
    <w:rsid w:val="7AD25F59"/>
    <w:rsid w:val="7C203BE9"/>
    <w:rsid w:val="7C562A75"/>
    <w:rsid w:val="7E23175B"/>
    <w:rsid w:val="7F362E8B"/>
    <w:rsid w:val="7F656924"/>
    <w:rsid w:val="7FC1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Plain Text"/>
    <w:basedOn w:val="1"/>
    <w:link w:val="13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7"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Char"/>
    <w:link w:val="2"/>
    <w:uiPriority w:val="0"/>
    <w:rPr>
      <w:kern w:val="2"/>
      <w:sz w:val="21"/>
      <w:szCs w:val="22"/>
    </w:rPr>
  </w:style>
  <w:style w:type="character" w:customStyle="1" w:styleId="13">
    <w:name w:val="纯文本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character" w:customStyle="1" w:styleId="15">
    <w:name w:val="页脚 Char"/>
    <w:link w:val="5"/>
    <w:uiPriority w:val="0"/>
    <w:rPr>
      <w:rFonts w:cs="Times New Roman"/>
      <w:sz w:val="18"/>
      <w:szCs w:val="18"/>
    </w:rPr>
  </w:style>
  <w:style w:type="character" w:customStyle="1" w:styleId="16">
    <w:name w:val="页眉 Char"/>
    <w:link w:val="6"/>
    <w:uiPriority w:val="0"/>
    <w:rPr>
      <w:rFonts w:cs="Times New Roman"/>
      <w:sz w:val="18"/>
      <w:szCs w:val="18"/>
    </w:rPr>
  </w:style>
  <w:style w:type="character" w:customStyle="1" w:styleId="17">
    <w:name w:val="批注主题 Char"/>
    <w:link w:val="8"/>
    <w:uiPriority w:val="0"/>
    <w:rPr>
      <w:b/>
      <w:bCs/>
      <w:kern w:val="2"/>
      <w:sz w:val="21"/>
      <w:szCs w:val="22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image" Target="media/image6.wmf"/><Relationship Id="rId15" Type="http://schemas.openxmlformats.org/officeDocument/2006/relationships/oleObject" Target="embeddings/oleObject7.bin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1104</Words>
  <Characters>1133</Characters>
  <Lines>13</Lines>
  <Paragraphs>3</Paragraphs>
  <TotalTime>13</TotalTime>
  <ScaleCrop>false</ScaleCrop>
  <LinksUpToDate>false</LinksUpToDate>
  <CharactersWithSpaces>1486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2015-09-22T01:50:00Z</dcterms:created>
  <dc:creator>柳放</dc:creator>
  <cp:lastModifiedBy>vertesyuan</cp:lastModifiedBy>
  <cp:lastPrinted>2015-09-22T01:33:00Z</cp:lastPrinted>
  <dcterms:modified xsi:type="dcterms:W3CDTF">2024-01-09T07:56:40Z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D9730249032F42849E13AA67C3F462EE_13</vt:lpwstr>
  </property>
</Properties>
</file>