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line="240" w:lineRule="auto"/>
        <w:jc w:val="center"/>
        <w:rPr>
          <w:rFonts w:hint="eastAsia" w:ascii="方正小标宋简体" w:eastAsia="方正小标宋简体"/>
          <w:bCs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2"/>
          <w:sz w:val="30"/>
          <w:szCs w:val="30"/>
        </w:rPr>
        <w:t>2024年全国硕士研究生入学考试《文学评论与写作》</w:t>
      </w:r>
    </w:p>
    <w:p>
      <w:pPr>
        <w:pStyle w:val="2"/>
        <w:snapToGrid w:val="0"/>
        <w:spacing w:before="0" w:line="240" w:lineRule="auto"/>
        <w:jc w:val="center"/>
        <w:rPr>
          <w:rFonts w:hint="eastAsia" w:ascii="方正小标宋简体" w:eastAsia="方正小标宋简体"/>
          <w:kern w:val="2"/>
          <w:sz w:val="30"/>
          <w:szCs w:val="30"/>
        </w:rPr>
      </w:pPr>
      <w:r>
        <w:rPr>
          <w:rFonts w:hint="eastAsia" w:ascii="方正小标宋简体" w:eastAsia="方正小标宋简体"/>
          <w:bCs/>
          <w:kern w:val="2"/>
          <w:sz w:val="30"/>
          <w:szCs w:val="30"/>
        </w:rPr>
        <w:t>考试大纲</w:t>
      </w:r>
    </w:p>
    <w:p>
      <w:pPr>
        <w:snapToGrid w:val="0"/>
        <w:spacing w:line="360" w:lineRule="auto"/>
        <w:rPr>
          <w:rFonts w:eastAsia="黑体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napToGrid w:val="0"/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napToGrid w:val="0"/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napToGrid w:val="0"/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（一）材料写作（50分）</w:t>
      </w:r>
    </w:p>
    <w:p>
      <w:pPr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（二）文学（作品）评论（100分）</w:t>
      </w:r>
    </w:p>
    <w:p>
      <w:pPr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  <w:lang w:val="zh-CN"/>
        </w:rPr>
        <w:t>评论题为选答题，考生在给出的中国古代文学、中国现当代文学、外国文学三科中任选一科作答。</w:t>
      </w:r>
    </w:p>
    <w:p>
      <w:pPr>
        <w:snapToGrid w:val="0"/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napToGrid w:val="0"/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中国语言文学（文学方向）  </w:t>
      </w:r>
    </w:p>
    <w:p>
      <w:pPr>
        <w:snapToGrid w:val="0"/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五、考核内容</w:t>
      </w:r>
      <w:r>
        <w:rPr>
          <w:rFonts w:hint="eastAsia" w:hAnsi="宋体"/>
          <w:b/>
          <w:sz w:val="24"/>
          <w:szCs w:val="22"/>
        </w:rPr>
        <w:t>及要求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（一）材料写作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本部分以材料解析为出题形式，内容以文艺理论基本问题为核心，以童庆炳《文学理论教程》中的理论材料为基础，辐射文艺理论前沿热点问题。要求答题者解析材料中理论观点，并以学术写作形式进行答题。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（二）文学（作品）评论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1、中国古代文学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先秦文学：《诗经·关雎》《诗经·蒹葭》《离骚》《庄子·逍遥游》《左传·秦晋崤之战》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两汉魏晋南北朝文学：《子虚赋》《史记·项羽本纪》《陌上桑》《古诗十九首·西北有高楼》《归园田居》《短歌行》（曹操）。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隋唐五代文学：《春江花月夜》（张若虚）《在狱咏蝉》《燕歌行》（高适）《山居秋暝》《蜀道难》《将进酒》《登高》《秋兴八首（其一）》《长恨歌》《左迁至蓝关示侄孙湘》《锦瑟》《雁门太守行》《菩萨蛮·小山重叠金明灭》《虞美人·春花秋月何时了》、《秋日登洪府滕王阁饯别序》《李娃传》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宋元文学：《饮湖上初晴后雨二首》《念奴娇·赤壁怀古》《明妃曲其一》《书愤》《蝶恋花·庭院深深》《雨霖铃·寒蝉凄切》《声声慢·寻寻觅觅》《破阵子·为陈同甫赋壮词以寄之》《窦娥冤》《西厢记》（王实甫）《高祖还乡》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明清文学：《三国演义》《水浒传》《西游记》《金瓶梅》《三言·杜十娘怒沉百宝箱》《聊斋志异·婴宁》《儒林外史》《红楼梦》《牡丹亭》《桃花扇》《沁园春·瞬息浮生》</w:t>
      </w:r>
    </w:p>
    <w:p>
      <w:pPr>
        <w:numPr>
          <w:ilvl w:val="0"/>
          <w:numId w:val="1"/>
        </w:num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中国现当代文学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中国现代文学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个十年：《阿Q正传》《狂人日记》《孤独者》《在酒楼上》《祝福》《伤逝》《孔乙己》《药》《示众》《故乡》《野草》《朝花夕拾》《女神》《潘先生在难中》《沉沦》《红烛》《弃妇》《乌篷船》《名优之死》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个十年：《子夜》《骆驼祥子》《家》《边城》《莎菲女士的日记》《呼兰河传》《倪焕之》《啼笑因缘》《都市风景线》《理水》《为了忘却的纪念》《谈中西文化》《雨巷》《雷雨》《原野》《上海屋檐下》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第三个十年：《小二黑结婚》《我爱这土地》《雪落在中国的土地上》《金锁记》《围城》《财主底儿女们》《在医院中》《诗八首》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中国当代文学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50-70年代：《锻炼锻炼》《创业史》《林海雪原》《红岩》《三家巷》《百合花》《青春之歌》《红旗谱》《茶馆》《红灯记》《第二次握手》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80-90年代文学：《致橡树》《回答》《面朝大海，春暖花开》《我与地坛》《组织部来了个年轻人》《绿化树》《棋王》《古船》《废都》《透明的红萝卜》《长恨歌》《活着》《受戒》《人到中年》《一地鸡毛》《我遥远的清平湾》《山上的小屋》《人面桃花》《怀念萧珊》《风雨天一阁》</w:t>
      </w:r>
    </w:p>
    <w:p>
      <w:pPr>
        <w:numPr>
          <w:ilvl w:val="0"/>
          <w:numId w:val="1"/>
        </w:num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外国文学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古希腊罗马文学：荷马史诗。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中世纪欧洲文学：《神曲》。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文艺复兴时期欧洲文学：《</w:t>
      </w:r>
      <w:r>
        <w:rPr>
          <w:rFonts w:hint="eastAsia" w:ascii="宋体" w:hAnsi="宋体"/>
          <w:bCs/>
          <w:sz w:val="24"/>
        </w:rPr>
        <w:t>堂吉诃德</w:t>
      </w:r>
      <w:r>
        <w:rPr>
          <w:rFonts w:hint="eastAsia" w:ascii="宋体" w:hAnsi="宋体"/>
          <w:bCs/>
          <w:sz w:val="24"/>
          <w:lang w:val="zh-CN"/>
        </w:rPr>
        <w:t>》《哈姆莱特》。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17世纪欧洲文学：《伪君子》。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18世纪欧洲文学：《新爱洛依丝》《浮士德》。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zh-CN"/>
        </w:rPr>
        <w:t>19世纪欧美文学：《唐璜》《悲惨世界》《</w:t>
      </w:r>
      <w:r>
        <w:rPr>
          <w:rFonts w:hint="eastAsia" w:ascii="宋体" w:hAnsi="宋体"/>
          <w:bCs/>
          <w:sz w:val="24"/>
        </w:rPr>
        <w:t>草叶集</w:t>
      </w:r>
      <w:r>
        <w:rPr>
          <w:rFonts w:hint="eastAsia" w:ascii="宋体" w:hAnsi="宋体"/>
          <w:bCs/>
          <w:sz w:val="24"/>
          <w:lang w:val="zh-CN"/>
        </w:rPr>
        <w:t>》《红与黑》《高老头》《</w:t>
      </w:r>
      <w:r>
        <w:rPr>
          <w:rFonts w:hint="eastAsia" w:ascii="宋体" w:hAnsi="宋体"/>
          <w:bCs/>
          <w:sz w:val="24"/>
        </w:rPr>
        <w:t>双城记</w:t>
      </w:r>
      <w:r>
        <w:rPr>
          <w:rFonts w:hint="eastAsia" w:ascii="宋体" w:hAnsi="宋体"/>
          <w:bCs/>
          <w:sz w:val="24"/>
          <w:lang w:val="zh-CN"/>
        </w:rPr>
        <w:t>》《德伯家的苔丝》《德国，一个冬天的童话》《</w:t>
      </w:r>
      <w:r>
        <w:rPr>
          <w:rFonts w:hint="eastAsia" w:ascii="宋体" w:hAnsi="宋体"/>
          <w:bCs/>
          <w:sz w:val="24"/>
        </w:rPr>
        <w:t>叶甫盖尼</w:t>
      </w:r>
      <w:r>
        <w:rPr>
          <w:rFonts w:hint="eastAsia" w:ascii="宋体" w:hAnsi="宋体"/>
          <w:bCs/>
          <w:sz w:val="24"/>
          <w:lang w:val="zh-CN"/>
        </w:rPr>
        <w:t>·</w:t>
      </w:r>
      <w:r>
        <w:rPr>
          <w:rFonts w:hint="eastAsia" w:ascii="宋体" w:hAnsi="宋体"/>
          <w:bCs/>
          <w:sz w:val="24"/>
        </w:rPr>
        <w:t>奥涅金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死魂灵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罪与罚</w:t>
      </w:r>
      <w:r>
        <w:rPr>
          <w:rFonts w:hint="eastAsia" w:ascii="宋体" w:hAnsi="宋体"/>
          <w:bCs/>
          <w:sz w:val="24"/>
          <w:lang w:val="zh-CN"/>
        </w:rPr>
        <w:t>》《安娜·卡列尼娜》《</w:t>
      </w:r>
      <w:r>
        <w:rPr>
          <w:rFonts w:hint="eastAsia" w:ascii="宋体" w:hAnsi="宋体"/>
          <w:bCs/>
          <w:sz w:val="24"/>
        </w:rPr>
        <w:t>玩偶之家</w:t>
      </w:r>
      <w:r>
        <w:rPr>
          <w:rFonts w:hint="eastAsia" w:ascii="宋体" w:hAnsi="宋体"/>
          <w:bCs/>
          <w:sz w:val="24"/>
          <w:lang w:val="zh-CN"/>
        </w:rPr>
        <w:t>》《哈克贝利·芬历险记》</w:t>
      </w:r>
      <w:r>
        <w:rPr>
          <w:rFonts w:hint="eastAsia" w:ascii="宋体" w:hAnsi="宋体"/>
          <w:bCs/>
          <w:sz w:val="24"/>
        </w:rPr>
        <w:t>《萌芽》《恶之花》。</w:t>
      </w:r>
    </w:p>
    <w:p>
      <w:pPr>
        <w:snapToGrid w:val="0"/>
        <w:spacing w:line="360" w:lineRule="auto"/>
        <w:ind w:left="479" w:leftChars="228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20世纪欧美文学：《</w:t>
      </w:r>
      <w:r>
        <w:rPr>
          <w:rFonts w:hint="eastAsia" w:ascii="宋体" w:hAnsi="宋体"/>
          <w:bCs/>
          <w:sz w:val="24"/>
        </w:rPr>
        <w:t>虹</w:t>
      </w:r>
      <w:r>
        <w:rPr>
          <w:rFonts w:hint="eastAsia" w:ascii="宋体" w:hAnsi="宋体"/>
          <w:bCs/>
          <w:sz w:val="24"/>
          <w:lang w:val="zh-CN"/>
        </w:rPr>
        <w:t>》《约翰·克里斯多夫》《老人与海》《飘》《母亲》</w:t>
      </w:r>
    </w:p>
    <w:p>
      <w:pPr>
        <w:snapToGrid w:val="0"/>
        <w:spacing w:line="360" w:lineRule="auto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《</w:t>
      </w:r>
      <w:r>
        <w:rPr>
          <w:rFonts w:hint="eastAsia" w:ascii="宋体" w:hAnsi="宋体"/>
          <w:bCs/>
          <w:sz w:val="24"/>
        </w:rPr>
        <w:t>静静的顿河</w:t>
      </w:r>
      <w:r>
        <w:rPr>
          <w:rFonts w:hint="eastAsia" w:ascii="宋体" w:hAnsi="宋体"/>
          <w:bCs/>
          <w:sz w:val="24"/>
          <w:lang w:val="zh-CN"/>
        </w:rPr>
        <w:t>》《荒原》《变形记》《追忆似水年华》《尤利西斯》《</w:t>
      </w:r>
      <w:r>
        <w:rPr>
          <w:rFonts w:hint="eastAsia" w:ascii="宋体" w:hAnsi="宋体"/>
          <w:bCs/>
          <w:sz w:val="24"/>
        </w:rPr>
        <w:t>喧哗与骚动</w:t>
      </w:r>
      <w:r>
        <w:rPr>
          <w:rFonts w:hint="eastAsia" w:ascii="宋体" w:hAnsi="宋体"/>
          <w:bCs/>
          <w:sz w:val="24"/>
          <w:lang w:val="zh-CN"/>
        </w:rPr>
        <w:t>》《禁闭》《</w:t>
      </w:r>
      <w:r>
        <w:rPr>
          <w:rFonts w:hint="eastAsia" w:ascii="宋体" w:hAnsi="宋体"/>
          <w:bCs/>
          <w:sz w:val="24"/>
        </w:rPr>
        <w:t>等待戈多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第二十二条军规</w:t>
      </w:r>
      <w:r>
        <w:rPr>
          <w:rFonts w:hint="eastAsia" w:ascii="宋体" w:hAnsi="宋体"/>
          <w:bCs/>
          <w:sz w:val="24"/>
          <w:lang w:val="zh-CN"/>
        </w:rPr>
        <w:t>》《</w:t>
      </w:r>
      <w:r>
        <w:rPr>
          <w:rFonts w:hint="eastAsia" w:ascii="宋体" w:hAnsi="宋体"/>
          <w:bCs/>
          <w:sz w:val="24"/>
        </w:rPr>
        <w:t>百年孤独</w:t>
      </w:r>
      <w:r>
        <w:rPr>
          <w:rFonts w:hint="eastAsia" w:ascii="宋体" w:hAnsi="宋体"/>
          <w:bCs/>
          <w:sz w:val="24"/>
          <w:lang w:val="zh-CN"/>
        </w:rPr>
        <w:t>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古代亚非文学：《圣经》。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lang w:val="zh-CN"/>
        </w:rPr>
      </w:pPr>
      <w:r>
        <w:rPr>
          <w:rFonts w:hint="eastAsia" w:ascii="宋体" w:hAnsi="宋体"/>
          <w:bCs/>
          <w:sz w:val="24"/>
          <w:lang w:val="zh-CN"/>
        </w:rPr>
        <w:t>中古亚非文学：《</w:t>
      </w:r>
      <w:r>
        <w:rPr>
          <w:rFonts w:hint="eastAsia" w:ascii="宋体" w:hAnsi="宋体"/>
          <w:bCs/>
          <w:sz w:val="24"/>
        </w:rPr>
        <w:t>沙恭达罗</w:t>
      </w:r>
      <w:r>
        <w:rPr>
          <w:rFonts w:hint="eastAsia" w:ascii="宋体" w:hAnsi="宋体"/>
          <w:bCs/>
          <w:sz w:val="24"/>
          <w:lang w:val="zh-CN"/>
        </w:rPr>
        <w:t>》《一千零一夜》《源氏物语》。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bCs/>
          <w:sz w:val="24"/>
          <w:lang w:val="zh-CN"/>
        </w:rPr>
        <w:t>近现代亚非文学：《吉檀迦利》《</w:t>
      </w:r>
      <w:r>
        <w:rPr>
          <w:rFonts w:hint="eastAsia" w:ascii="宋体" w:hAnsi="宋体"/>
          <w:bCs/>
          <w:sz w:val="24"/>
        </w:rPr>
        <w:t>我是猫</w:t>
      </w:r>
      <w:r>
        <w:rPr>
          <w:rFonts w:hint="eastAsia" w:ascii="宋体" w:hAnsi="宋体"/>
          <w:bCs/>
          <w:sz w:val="24"/>
          <w:lang w:val="zh-CN"/>
        </w:rPr>
        <w:t>》《雪国》。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要求：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（一）材料写作题为必答题，不少于800字。</w:t>
      </w:r>
    </w:p>
    <w:p>
      <w:pPr>
        <w:autoSpaceDE w:val="0"/>
        <w:autoSpaceDN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（二）文学（作品）评论题为选答题，考生在给出的古代文学（二题）、现当代文学（三题）、外国文学（二题）三个科中选择一科作答，每题不少于800字。</w:t>
      </w:r>
    </w:p>
    <w:p>
      <w:pPr>
        <w:snapToGrid w:val="0"/>
        <w:spacing w:line="360" w:lineRule="auto"/>
        <w:rPr>
          <w:rFonts w:eastAsia="黑体"/>
          <w:sz w:val="24"/>
        </w:rPr>
      </w:pPr>
    </w:p>
    <w:p>
      <w:pPr>
        <w:snapToGrid w:val="0"/>
        <w:spacing w:line="360" w:lineRule="auto"/>
        <w:rPr>
          <w:rFonts w:ascii="宋体"/>
          <w:b/>
          <w:sz w:val="24"/>
        </w:rPr>
      </w:pPr>
      <w:r>
        <w:rPr>
          <w:rFonts w:hint="eastAsia" w:eastAsia="黑体"/>
          <w:sz w:val="24"/>
        </w:rPr>
        <w:t>六、主要参考教材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童庆炳《文学理论教程》，高等教育出版社2015年。</w:t>
      </w:r>
    </w:p>
    <w:p>
      <w:pPr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中国古代文学：袁行霈《中国文学史》（一至四卷），高等教育出版社2014年。</w:t>
      </w:r>
    </w:p>
    <w:p>
      <w:pPr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中国现当代文学：钱理群《中国现代文学三十年》，北京大学出版社1998年。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洪子诚《中国当代文学史》，北京大学出版社1999年。</w:t>
      </w:r>
    </w:p>
    <w:p>
      <w:pPr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外国文学：郑克鲁《外国文学史》（上下），高等教育出版社2015年。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F5229"/>
    <w:multiLevelType w:val="singleLevel"/>
    <w:tmpl w:val="150F522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8"/>
    <w:rsid w:val="00124DBF"/>
    <w:rsid w:val="001A259D"/>
    <w:rsid w:val="002865B7"/>
    <w:rsid w:val="002D2088"/>
    <w:rsid w:val="003A5A73"/>
    <w:rsid w:val="00441FE6"/>
    <w:rsid w:val="004B20DE"/>
    <w:rsid w:val="00511EE7"/>
    <w:rsid w:val="00607292"/>
    <w:rsid w:val="00614DF9"/>
    <w:rsid w:val="007F4D44"/>
    <w:rsid w:val="00815FAD"/>
    <w:rsid w:val="008C2C9C"/>
    <w:rsid w:val="008D7B8B"/>
    <w:rsid w:val="00955F9F"/>
    <w:rsid w:val="0096763D"/>
    <w:rsid w:val="009C2B13"/>
    <w:rsid w:val="00A55CA3"/>
    <w:rsid w:val="00B77458"/>
    <w:rsid w:val="00CD20E3"/>
    <w:rsid w:val="00DA03AE"/>
    <w:rsid w:val="00E725D7"/>
    <w:rsid w:val="05F56469"/>
    <w:rsid w:val="1E892F08"/>
    <w:rsid w:val="3A9D1941"/>
    <w:rsid w:val="3C362C7E"/>
    <w:rsid w:val="3EB37A8E"/>
    <w:rsid w:val="3FEB34F4"/>
    <w:rsid w:val="403F0A09"/>
    <w:rsid w:val="46372661"/>
    <w:rsid w:val="4CE26FA3"/>
    <w:rsid w:val="540D67E0"/>
    <w:rsid w:val="624120BA"/>
    <w:rsid w:val="73257579"/>
    <w:rsid w:val="76983CAE"/>
    <w:rsid w:val="7A507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1607</Characters>
  <Lines>13</Lines>
  <Paragraphs>3</Paragraphs>
  <TotalTime>0</TotalTime>
  <ScaleCrop>false</ScaleCrop>
  <LinksUpToDate>false</LinksUpToDate>
  <CharactersWithSpaces>1885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2018-09-17T01:06:00Z</dcterms:created>
  <dc:creator>lenovo</dc:creator>
  <cp:lastModifiedBy>vertesyuan</cp:lastModifiedBy>
  <cp:lastPrinted>2021-09-08T02:47:00Z</cp:lastPrinted>
  <dcterms:modified xsi:type="dcterms:W3CDTF">2024-01-09T06:19:22Z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6BA2698BFF5D45F19D01187991A1EBB0_13</vt:lpwstr>
  </property>
</Properties>
</file>