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color w:val="0C0C0C"/>
          <w:kern w:val="36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/>
          <w:color w:val="0C0C0C"/>
          <w:kern w:val="36"/>
        </w:rPr>
        <w:t>882</w:t>
      </w:r>
      <w:r>
        <w:rPr>
          <w:rFonts w:ascii="Times New Roman" w:hAnsi="Times New Roman"/>
          <w:color w:val="0C0C0C"/>
          <w:kern w:val="36"/>
        </w:rPr>
        <w:t>马克思主义中国化考试大纲（20</w:t>
      </w:r>
      <w:r>
        <w:rPr>
          <w:rFonts w:hint="eastAsia" w:ascii="Times New Roman" w:hAnsi="Times New Roman"/>
          <w:color w:val="0C0C0C"/>
          <w:kern w:val="36"/>
        </w:rPr>
        <w:t>2</w:t>
      </w:r>
      <w:r>
        <w:rPr>
          <w:rFonts w:ascii="Times New Roman" w:hAnsi="Times New Roman"/>
          <w:color w:val="0C0C0C"/>
          <w:kern w:val="36"/>
        </w:rPr>
        <w:t>4</w:t>
      </w:r>
      <w:r>
        <w:rPr>
          <w:rFonts w:hint="eastAsia" w:ascii="Times New Roman" w:hAnsi="Times New Roman"/>
          <w:color w:val="0C0C0C"/>
          <w:kern w:val="36"/>
        </w:rPr>
        <w:t>年</w:t>
      </w:r>
      <w:r>
        <w:rPr>
          <w:rFonts w:ascii="Times New Roman" w:hAnsi="Times New Roman"/>
          <w:color w:val="0C0C0C"/>
          <w:kern w:val="36"/>
        </w:rPr>
        <w:t>）</w:t>
      </w:r>
    </w:p>
    <w:p>
      <w:pPr>
        <w:widowControl/>
        <w:shd w:val="clear" w:color="auto" w:fill="FFFFFF"/>
        <w:spacing w:line="276" w:lineRule="auto"/>
        <w:jc w:val="center"/>
        <w:rPr>
          <w:rFonts w:ascii="Times New Roman" w:hAnsi="Times New Roman"/>
          <w:color w:val="0C0C0C"/>
          <w:kern w:val="0"/>
          <w:sz w:val="24"/>
          <w:szCs w:val="24"/>
        </w:rPr>
      </w:pPr>
      <w:r>
        <w:rPr>
          <w:rFonts w:ascii="Times New Roman" w:hAnsi="Times New Roman" w:eastAsia="黑体"/>
          <w:color w:val="0C0C0C"/>
          <w:kern w:val="0"/>
          <w:sz w:val="30"/>
          <w:szCs w:val="30"/>
        </w:rPr>
        <w:t>第一部分  中国近现代史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一、学习中国近现代史的目的和要求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二、进入近代后中华民族的磨难与抗争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三、不同社会力量对国家出路的早期探索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四、辛亥革命与君主专制制度的终结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五、中国共产党成立和中国革命新局面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六、中国革命的新道路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七、中华民族的抗日战争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八、为建立新中国而奋斗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九、中华人民共和国的成立与中国社会主义建设道路的探索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十、改革开放与中国特色社会主义的开创和发展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十一、中国特色社会主义进入新时代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C0C0C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color w:val="0C0C0C"/>
          <w:kern w:val="0"/>
          <w:sz w:val="24"/>
          <w:szCs w:val="24"/>
        </w:rPr>
      </w:pPr>
      <w:r>
        <w:rPr>
          <w:rFonts w:ascii="Times New Roman" w:hAnsi="Times New Roman" w:eastAsia="黑体"/>
          <w:color w:val="0C0C0C"/>
          <w:kern w:val="0"/>
          <w:sz w:val="30"/>
          <w:szCs w:val="30"/>
        </w:rPr>
        <w:t>第二部分  毛泽东思想和中国特色社会主义理论体系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一、马克思主义中国化时代化的历史进程与理论成果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二、毛泽东思想及其历史地位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三、新民主主义革命理论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四、社会主义改造理论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五、社会主义建设道路初步探索的理论成果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六、中国特色社会主义理论体系的形成发展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七、邓小平理论的</w:t>
      </w:r>
      <w:r>
        <w:rPr>
          <w:rFonts w:hint="eastAsia" w:ascii="宋体" w:hAnsi="宋体" w:cs="宋体"/>
          <w:bCs/>
          <w:color w:val="121212"/>
          <w:kern w:val="0"/>
          <w:sz w:val="24"/>
          <w:szCs w:val="24"/>
        </w:rPr>
        <w:t>首要的基本的理论</w:t>
      </w: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问题和精髓、主要内容及历史地位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八、“三个代表”重要思想的核心观点、主要内容及历史地位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九、科学发展观的科学内涵、主要内容及历史地位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十、不断谱写马克思主义中国化时代化新篇章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b/>
          <w:color w:val="0C0C0C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Times New Roman" w:hAnsi="Times New Roman" w:eastAsia="黑体"/>
          <w:color w:val="0C0C0C"/>
          <w:kern w:val="0"/>
          <w:sz w:val="30"/>
          <w:szCs w:val="30"/>
        </w:rPr>
      </w:pPr>
      <w:r>
        <w:rPr>
          <w:rFonts w:hint="eastAsia" w:ascii="Times New Roman" w:hAnsi="Times New Roman" w:eastAsia="黑体"/>
          <w:color w:val="0C0C0C"/>
          <w:kern w:val="0"/>
          <w:sz w:val="30"/>
          <w:szCs w:val="30"/>
        </w:rPr>
        <w:t xml:space="preserve"> 第三部分  习近平新时代中国特色社会主义思想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b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C0C0C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一、</w:t>
      </w:r>
      <w:r>
        <w:rPr>
          <w:rFonts w:hint="eastAsia"/>
          <w:sz w:val="24"/>
          <w:szCs w:val="24"/>
        </w:rPr>
        <w:t>马克思主义中国化时代化新的飞跃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二、新时代坚持和发展中国特色社会主义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三、以中国式现代化全面推进中华民族伟大复兴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四、坚持党的</w:t>
      </w:r>
      <w:r>
        <w:rPr>
          <w:rFonts w:hint="eastAsia" w:ascii="宋体" w:hAnsi="宋体" w:cs="宋体"/>
          <w:bCs/>
          <w:color w:val="121212"/>
          <w:kern w:val="0"/>
          <w:sz w:val="24"/>
          <w:szCs w:val="24"/>
        </w:rPr>
        <w:t>全面</w:t>
      </w: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领导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五、坚持以人民为中心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六、全面深化改革开放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七、推动高质量发展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八、社会主义现代化建设的教育、科技、人才战略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九、发展全过程人民民主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十、全面依法治国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十一、建设社会主义文化强国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十二、以保障和改善民生为重点加强社会建设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十三、建设社会主义生态文明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十四、维护和塑造国家安全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十五、建设巩固国防和强大人民军队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十六、坚持“一国两制”和推进祖国完全统一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十七、中国特色大国外交和推动构建人类命运共同体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Cs/>
          <w:color w:val="0C0C0C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C0C0C"/>
          <w:kern w:val="0"/>
          <w:sz w:val="24"/>
          <w:szCs w:val="24"/>
        </w:rPr>
        <w:t>十八、全面从严治党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b/>
          <w:color w:val="0C0C0C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E5375"/>
    <w:rsid w:val="009B1CEB"/>
    <w:rsid w:val="13B45E06"/>
    <w:rsid w:val="77DF5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99" w:semiHidden="0" w:name="header"/>
    <w:lsdException w:qFormat="1"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1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qFormat="1" w:uiPriority="99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iPriority="99" w:semiHidden="0" w:name="Balloon Text"/>
    <w:lsdException w:unhideWhenUsed="0" w:uiPriority="1" w:semiHidden="0" w:name="Table Grid"/>
    <w:lsdException w:uiPriority="1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DELLNBX</Company>
  <Pages>2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2018-09-14T01:59:00Z</dcterms:created>
  <dc:creator>dell</dc:creator>
  <cp:lastModifiedBy>vertesyuan</cp:lastModifiedBy>
  <cp:lastPrinted>2021-09-17T08:53:00Z</cp:lastPrinted>
  <dcterms:modified xsi:type="dcterms:W3CDTF">2024-01-09T07:24:05Z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5547FB5159964E358E3C306283C7F0E7_13</vt:lpwstr>
  </property>
</Properties>
</file>