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DC" w:rsidRDefault="004B4052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</w:t>
      </w:r>
      <w:r>
        <w:rPr>
          <w:rFonts w:ascii="黑体" w:eastAsia="黑体" w:hAnsi="仿宋" w:hint="eastAsia"/>
          <w:b/>
          <w:sz w:val="32"/>
          <w:szCs w:val="32"/>
        </w:rPr>
        <w:t>4年博士生入学考试初试科目考试大纲</w:t>
      </w:r>
    </w:p>
    <w:p w:rsidR="005D6DDC" w:rsidRDefault="004B4052">
      <w:pPr>
        <w:spacing w:line="580" w:lineRule="exact"/>
        <w:rPr>
          <w:rFonts w:eastAsia="仿宋_GB231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考试命名名称：</w:t>
      </w:r>
      <w:r>
        <w:rPr>
          <w:rFonts w:eastAsia="仿宋_GB2312" w:hint="eastAsia"/>
          <w:sz w:val="28"/>
          <w:szCs w:val="28"/>
        </w:rPr>
        <w:t>河流综合管理</w:t>
      </w:r>
    </w:p>
    <w:p w:rsidR="005D6DDC" w:rsidRPr="006E31B4" w:rsidRDefault="005D6BA4">
      <w:pPr>
        <w:pStyle w:val="a9"/>
        <w:spacing w:line="580" w:lineRule="exact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一、考试</w:t>
      </w:r>
      <w:r w:rsidR="004B4052" w:rsidRPr="006E31B4">
        <w:rPr>
          <w:rFonts w:ascii="仿宋_GB2312" w:eastAsia="仿宋_GB2312" w:hAnsi="仿宋" w:hint="eastAsia"/>
          <w:b/>
          <w:sz w:val="28"/>
          <w:szCs w:val="28"/>
        </w:rPr>
        <w:t>总体要求</w:t>
      </w:r>
    </w:p>
    <w:p w:rsidR="005D6DDC" w:rsidRDefault="004B4052">
      <w:pPr>
        <w:pStyle w:val="a9"/>
        <w:spacing w:line="58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掌握河流综合管理的基础理论与分析计算方法，灵活运用所学的知识解决复杂的河床演变与整治问题。</w:t>
      </w:r>
    </w:p>
    <w:p w:rsidR="005D6DDC" w:rsidRDefault="005D6BA4" w:rsidP="006E31B4">
      <w:pPr>
        <w:pStyle w:val="a9"/>
        <w:spacing w:line="580" w:lineRule="exact"/>
        <w:ind w:firstLine="562"/>
        <w:outlineLvl w:val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二、考试</w:t>
      </w:r>
      <w:r w:rsidR="004B4052" w:rsidRPr="006E31B4">
        <w:rPr>
          <w:rFonts w:ascii="仿宋_GB2312" w:eastAsia="仿宋_GB2312" w:hAnsi="仿宋" w:hint="eastAsia"/>
          <w:b/>
          <w:sz w:val="28"/>
          <w:szCs w:val="28"/>
        </w:rPr>
        <w:t>内容及比例</w:t>
      </w:r>
    </w:p>
    <w:p w:rsidR="005D6DDC" w:rsidRDefault="004B4052">
      <w:pPr>
        <w:pStyle w:val="a9"/>
        <w:spacing w:line="58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 基本概念：河流的水力几何形态、河网密度、造床流量、河相关系、输沙平衡、弯曲型河流，顺直型河流、分汊型河流、游荡型河流、纵向稳定系数、横向稳定系数、河道整治规划、河床整治建筑物、枯水及洪水河床整治等。</w:t>
      </w:r>
    </w:p>
    <w:p w:rsidR="005D6DDC" w:rsidRDefault="004B4052">
      <w:pPr>
        <w:pStyle w:val="a9"/>
        <w:spacing w:line="58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．基本理论与方法：Langbein-Schumm定律、天然河流均衡状态的判据、平滩流量法、有效输沙流量法、人工渠道的均衡理论及经验公式、沿程与断面河相关系、河相关系的理论推导法（河宽经验公式、临界起动假说、最小活动性假说、能量极值假说和最小方差假说）、河型成因分析的极值条件假说等、单流路弯曲河道和多流路河道的演变特性。</w:t>
      </w:r>
    </w:p>
    <w:p w:rsidR="005D6DDC" w:rsidRDefault="004B4052">
      <w:pPr>
        <w:pStyle w:val="a9"/>
        <w:spacing w:line="58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 理论与方法的应用：河流水沙综合管理系统方法在流域规划、防洪兴利、航道整治等水利工程规划与管理方面的具体应用，内容包括：水库枢纽、河道整治影响下河型变化趋势及定量分析、变化水沙条件下河道演变分析等。</w:t>
      </w:r>
    </w:p>
    <w:p w:rsidR="005D6DDC" w:rsidRPr="006E31B4" w:rsidRDefault="005D6BA4" w:rsidP="006E31B4">
      <w:pPr>
        <w:pStyle w:val="a9"/>
        <w:spacing w:line="580" w:lineRule="exact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三、考试</w:t>
      </w:r>
      <w:bookmarkStart w:id="0" w:name="_GoBack"/>
      <w:bookmarkEnd w:id="0"/>
      <w:r w:rsidR="004B4052" w:rsidRPr="006E31B4">
        <w:rPr>
          <w:rFonts w:ascii="仿宋_GB2312" w:eastAsia="仿宋_GB2312" w:hAnsi="仿宋" w:hint="eastAsia"/>
          <w:b/>
          <w:sz w:val="28"/>
          <w:szCs w:val="28"/>
        </w:rPr>
        <w:t>题型</w:t>
      </w:r>
    </w:p>
    <w:p w:rsidR="005D6DDC" w:rsidRDefault="004B4052">
      <w:pPr>
        <w:pStyle w:val="a9"/>
        <w:spacing w:line="58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简答题、计算题、综合分析题。</w:t>
      </w:r>
    </w:p>
    <w:p w:rsidR="00B750C7" w:rsidRPr="006E31B4" w:rsidRDefault="00B750C7" w:rsidP="006E31B4">
      <w:pPr>
        <w:pStyle w:val="a9"/>
        <w:spacing w:line="580" w:lineRule="exact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6E31B4">
        <w:rPr>
          <w:rFonts w:ascii="仿宋_GB2312" w:eastAsia="仿宋_GB2312" w:hAnsi="仿宋" w:hint="eastAsia"/>
          <w:b/>
          <w:sz w:val="28"/>
          <w:szCs w:val="28"/>
        </w:rPr>
        <w:t>四、参考书目</w:t>
      </w:r>
    </w:p>
    <w:p w:rsidR="00B750C7" w:rsidRDefault="00B750C7" w:rsidP="00B750C7">
      <w:pPr>
        <w:pStyle w:val="a9"/>
        <w:spacing w:line="580" w:lineRule="exact"/>
        <w:ind w:firstLine="560"/>
        <w:outlineLvl w:val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1</w:t>
      </w:r>
      <w:r>
        <w:rPr>
          <w:rFonts w:ascii="仿宋_GB2312" w:eastAsia="仿宋_GB2312" w:hAnsi="仿宋"/>
          <w:sz w:val="28"/>
          <w:szCs w:val="28"/>
        </w:rPr>
        <w:t xml:space="preserve">. </w:t>
      </w:r>
      <w:r w:rsidRPr="00B750C7">
        <w:rPr>
          <w:rFonts w:ascii="仿宋_GB2312" w:eastAsia="仿宋_GB2312" w:hAnsi="仿宋" w:hint="eastAsia"/>
          <w:sz w:val="28"/>
          <w:szCs w:val="28"/>
        </w:rPr>
        <w:t>《河流动力学概论（第2版）》，邵学军、王兴奎编著，清华大学出版社</w:t>
      </w:r>
      <w:r>
        <w:rPr>
          <w:rFonts w:ascii="仿宋_GB2312" w:eastAsia="仿宋_GB2312" w:hAnsi="仿宋" w:hint="eastAsia"/>
          <w:sz w:val="28"/>
          <w:szCs w:val="28"/>
        </w:rPr>
        <w:t>，2</w:t>
      </w:r>
      <w:r>
        <w:rPr>
          <w:rFonts w:ascii="仿宋_GB2312" w:eastAsia="仿宋_GB2312" w:hAnsi="仿宋"/>
          <w:sz w:val="28"/>
          <w:szCs w:val="28"/>
        </w:rPr>
        <w:t>013</w:t>
      </w:r>
      <w:r>
        <w:rPr>
          <w:rFonts w:ascii="仿宋_GB2312" w:eastAsia="仿宋_GB2312" w:hAnsi="仿宋" w:hint="eastAsia"/>
          <w:sz w:val="28"/>
          <w:szCs w:val="28"/>
        </w:rPr>
        <w:t>年。</w:t>
      </w:r>
    </w:p>
    <w:p w:rsidR="00B750C7" w:rsidRDefault="00B750C7" w:rsidP="00B750C7">
      <w:pPr>
        <w:pStyle w:val="a9"/>
        <w:spacing w:line="580" w:lineRule="exact"/>
        <w:ind w:firstLine="560"/>
        <w:outlineLvl w:val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 xml:space="preserve">. </w:t>
      </w:r>
      <w:r>
        <w:rPr>
          <w:rFonts w:ascii="仿宋_GB2312" w:eastAsia="仿宋_GB2312" w:hAnsi="仿宋" w:hint="eastAsia"/>
          <w:sz w:val="28"/>
          <w:szCs w:val="28"/>
        </w:rPr>
        <w:t>《河流泥沙动力学（第</w:t>
      </w:r>
      <w:r w:rsidR="00CD0B6F">
        <w:rPr>
          <w:rFonts w:ascii="仿宋_GB2312" w:eastAsia="仿宋_GB2312" w:hAnsi="仿宋" w:hint="eastAsia"/>
          <w:sz w:val="28"/>
          <w:szCs w:val="28"/>
        </w:rPr>
        <w:t>二</w:t>
      </w:r>
      <w:r>
        <w:rPr>
          <w:rFonts w:ascii="仿宋_GB2312" w:eastAsia="仿宋_GB2312" w:hAnsi="仿宋" w:hint="eastAsia"/>
          <w:sz w:val="28"/>
          <w:szCs w:val="28"/>
        </w:rPr>
        <w:t>版）》，张瑞瑾主编，</w:t>
      </w:r>
      <w:r w:rsidRPr="00B750C7">
        <w:rPr>
          <w:rFonts w:ascii="仿宋_GB2312" w:eastAsia="仿宋_GB2312" w:hAnsi="仿宋" w:hint="eastAsia"/>
          <w:sz w:val="28"/>
          <w:szCs w:val="28"/>
        </w:rPr>
        <w:t>中国水利水电出版社</w:t>
      </w:r>
      <w:r>
        <w:rPr>
          <w:rFonts w:ascii="仿宋_GB2312" w:eastAsia="仿宋_GB2312" w:hAnsi="仿宋" w:hint="eastAsia"/>
          <w:sz w:val="28"/>
          <w:szCs w:val="28"/>
        </w:rPr>
        <w:t>，2</w:t>
      </w:r>
      <w:r>
        <w:rPr>
          <w:rFonts w:ascii="仿宋_GB2312" w:eastAsia="仿宋_GB2312" w:hAnsi="仿宋"/>
          <w:sz w:val="28"/>
          <w:szCs w:val="28"/>
        </w:rPr>
        <w:t>002</w:t>
      </w:r>
      <w:r>
        <w:rPr>
          <w:rFonts w:ascii="仿宋_GB2312" w:eastAsia="仿宋_GB2312" w:hAnsi="仿宋" w:hint="eastAsia"/>
          <w:sz w:val="28"/>
          <w:szCs w:val="28"/>
        </w:rPr>
        <w:t xml:space="preserve">年。 </w:t>
      </w:r>
    </w:p>
    <w:p w:rsidR="00CD0B6F" w:rsidRPr="00B750C7" w:rsidRDefault="00CD0B6F" w:rsidP="00B750C7">
      <w:pPr>
        <w:pStyle w:val="a9"/>
        <w:spacing w:line="580" w:lineRule="exact"/>
        <w:ind w:firstLine="560"/>
        <w:outlineLvl w:val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 xml:space="preserve">. </w:t>
      </w:r>
      <w:r>
        <w:rPr>
          <w:rFonts w:ascii="仿宋_GB2312" w:eastAsia="仿宋_GB2312" w:hAnsi="仿宋" w:hint="eastAsia"/>
          <w:sz w:val="28"/>
          <w:szCs w:val="28"/>
        </w:rPr>
        <w:t>《河床演变及整治（第二版）》，</w:t>
      </w:r>
      <w:r w:rsidRPr="00CD0B6F">
        <w:rPr>
          <w:rFonts w:ascii="仿宋_GB2312" w:eastAsia="仿宋_GB2312" w:hAnsi="仿宋" w:hint="eastAsia"/>
          <w:sz w:val="28"/>
          <w:szCs w:val="28"/>
        </w:rPr>
        <w:t>谢鉴衡</w:t>
      </w:r>
      <w:r>
        <w:rPr>
          <w:rFonts w:ascii="仿宋_GB2312" w:eastAsia="仿宋_GB2312" w:hAnsi="仿宋" w:hint="eastAsia"/>
          <w:sz w:val="28"/>
          <w:szCs w:val="28"/>
        </w:rPr>
        <w:t>主编，</w:t>
      </w:r>
      <w:r w:rsidRPr="00B750C7">
        <w:rPr>
          <w:rFonts w:ascii="仿宋_GB2312" w:eastAsia="仿宋_GB2312" w:hAnsi="仿宋" w:hint="eastAsia"/>
          <w:sz w:val="28"/>
          <w:szCs w:val="28"/>
        </w:rPr>
        <w:t>中国水利水电出版社</w:t>
      </w:r>
      <w:r>
        <w:rPr>
          <w:rFonts w:ascii="仿宋_GB2312" w:eastAsia="仿宋_GB2312" w:hAnsi="仿宋" w:hint="eastAsia"/>
          <w:sz w:val="28"/>
          <w:szCs w:val="28"/>
        </w:rPr>
        <w:t>，1</w:t>
      </w:r>
      <w:r>
        <w:rPr>
          <w:rFonts w:ascii="仿宋_GB2312" w:eastAsia="仿宋_GB2312" w:hAnsi="仿宋"/>
          <w:sz w:val="28"/>
          <w:szCs w:val="28"/>
        </w:rPr>
        <w:t>997</w:t>
      </w:r>
      <w:r>
        <w:rPr>
          <w:rFonts w:ascii="仿宋_GB2312" w:eastAsia="仿宋_GB2312" w:hAnsi="仿宋" w:hint="eastAsia"/>
          <w:sz w:val="28"/>
          <w:szCs w:val="28"/>
        </w:rPr>
        <w:t>年。</w:t>
      </w:r>
    </w:p>
    <w:sectPr w:rsidR="00CD0B6F" w:rsidRPr="00B75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BE3" w:rsidRDefault="00F64BE3" w:rsidP="00B750C7">
      <w:r>
        <w:separator/>
      </w:r>
    </w:p>
  </w:endnote>
  <w:endnote w:type="continuationSeparator" w:id="0">
    <w:p w:rsidR="00F64BE3" w:rsidRDefault="00F64BE3" w:rsidP="00B7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BE3" w:rsidRDefault="00F64BE3" w:rsidP="00B750C7">
      <w:r>
        <w:separator/>
      </w:r>
    </w:p>
  </w:footnote>
  <w:footnote w:type="continuationSeparator" w:id="0">
    <w:p w:rsidR="00F64BE3" w:rsidRDefault="00F64BE3" w:rsidP="00B7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zY2YyOTRhNWE1ZjlkYzA0YWQxMWM4ZjFmNDc1NDYifQ=="/>
  </w:docVars>
  <w:rsids>
    <w:rsidRoot w:val="007E3365"/>
    <w:rsid w:val="00245A44"/>
    <w:rsid w:val="0038239B"/>
    <w:rsid w:val="00473912"/>
    <w:rsid w:val="004B4052"/>
    <w:rsid w:val="004F75D7"/>
    <w:rsid w:val="00501DA8"/>
    <w:rsid w:val="005D6BA4"/>
    <w:rsid w:val="005D6DDC"/>
    <w:rsid w:val="006E31B4"/>
    <w:rsid w:val="007D73A9"/>
    <w:rsid w:val="007E3365"/>
    <w:rsid w:val="00826272"/>
    <w:rsid w:val="008F2142"/>
    <w:rsid w:val="00B750C7"/>
    <w:rsid w:val="00CD0B6F"/>
    <w:rsid w:val="00DC7469"/>
    <w:rsid w:val="00DD44B3"/>
    <w:rsid w:val="00DE6678"/>
    <w:rsid w:val="00F00C6D"/>
    <w:rsid w:val="00F64BE3"/>
    <w:rsid w:val="32EB6C06"/>
    <w:rsid w:val="4A3F2276"/>
    <w:rsid w:val="530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DC54D"/>
  <w15:docId w15:val="{FB0D3CD3-D8CF-4B46-AAC7-E77C0DE5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93</Words>
  <Characters>535</Characters>
  <Application>Microsoft Office Word</Application>
  <DocSecurity>0</DocSecurity>
  <Lines>4</Lines>
  <Paragraphs>1</Paragraphs>
  <ScaleCrop>false</ScaleCrop>
  <Company>HP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mt</cp:lastModifiedBy>
  <cp:revision>12</cp:revision>
  <dcterms:created xsi:type="dcterms:W3CDTF">2018-09-04T13:01:00Z</dcterms:created>
  <dcterms:modified xsi:type="dcterms:W3CDTF">2023-10-17T08:51:00Z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BDB8FA13FD4649968D62A944B1F56B1C</vt:lpwstr>
  </property>
</Properties>
</file>