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auto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auto"/>
                <w:sz w:val="32"/>
                <w:szCs w:val="32"/>
              </w:rPr>
              <w:t>《安全</w:t>
            </w:r>
            <w:r>
              <w:rPr>
                <w:rFonts w:hint="eastAsia" w:ascii="仿宋" w:hAnsi="仿宋" w:eastAsia="仿宋"/>
                <w:b/>
                <w:color w:val="auto"/>
                <w:sz w:val="32"/>
                <w:szCs w:val="32"/>
                <w:lang w:val="en-US" w:eastAsia="zh-CN"/>
              </w:rPr>
              <w:t>系统工程</w:t>
            </w:r>
            <w:r>
              <w:rPr>
                <w:rFonts w:hint="eastAsia" w:ascii="仿宋" w:hAnsi="仿宋" w:eastAsia="仿宋"/>
                <w:b/>
                <w:color w:val="auto"/>
                <w:sz w:val="32"/>
                <w:szCs w:val="32"/>
              </w:rPr>
              <w:t>》考试大纲</w:t>
            </w:r>
          </w:p>
          <w:p>
            <w:pPr>
              <w:rPr>
                <w:rFonts w:ascii="??" w:hAnsi="??" w:cs="宋体"/>
                <w:color w:val="FF0000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auto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auto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color w:val="auto"/>
                <w:szCs w:val="21"/>
              </w:rPr>
              <w:t>安全科学与工程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考试大纲</w:t>
            </w:r>
            <w:r>
              <w:rPr>
                <w:b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b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813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安全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系统工程</w:t>
            </w:r>
          </w:p>
          <w:p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2"/>
              <w:numPr>
                <w:ilvl w:val="0"/>
                <w:numId w:val="1"/>
              </w:numPr>
              <w:spacing w:line="240" w:lineRule="auto"/>
              <w:ind w:firstLineChars="0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考试目的与要求</w:t>
            </w:r>
          </w:p>
          <w:p>
            <w:pPr>
              <w:pStyle w:val="12"/>
              <w:spacing w:line="240" w:lineRule="auto"/>
              <w:ind w:left="420" w:leftChars="200" w:firstLine="36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测试考生对安全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系统工程</w:t>
            </w:r>
            <w:r>
              <w:rPr>
                <w:rFonts w:hint="eastAsia"/>
                <w:color w:val="auto"/>
                <w:sz w:val="18"/>
                <w:szCs w:val="18"/>
              </w:rPr>
              <w:t>学主要内容：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系统安全分析</w:t>
            </w:r>
            <w:r>
              <w:rPr>
                <w:rFonts w:hint="eastAsia"/>
                <w:color w:val="auto"/>
                <w:sz w:val="18"/>
                <w:szCs w:val="18"/>
              </w:rPr>
              <w:t>、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系统安全评价</w:t>
            </w:r>
            <w:r>
              <w:rPr>
                <w:rFonts w:hint="eastAsia"/>
                <w:color w:val="auto"/>
                <w:sz w:val="18"/>
                <w:szCs w:val="18"/>
              </w:rPr>
              <w:t>、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系统安全预测</w:t>
            </w:r>
            <w:r>
              <w:rPr>
                <w:rFonts w:hint="eastAsia"/>
                <w:color w:val="auto"/>
                <w:sz w:val="18"/>
                <w:szCs w:val="18"/>
              </w:rPr>
              <w:t>、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系统安全决策及危险控制</w:t>
            </w:r>
            <w:r>
              <w:rPr>
                <w:rFonts w:hint="eastAsia"/>
                <w:color w:val="auto"/>
                <w:sz w:val="18"/>
                <w:szCs w:val="18"/>
              </w:rPr>
              <w:t>的理解掌握程度；对安全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系统工程</w:t>
            </w:r>
            <w:r>
              <w:rPr>
                <w:rFonts w:hint="eastAsia"/>
                <w:color w:val="auto"/>
                <w:sz w:val="18"/>
                <w:szCs w:val="18"/>
              </w:rPr>
              <w:t>理论方法的运用能力。要求考生准确记忆基本概念，理解基本理论，并能妥善运用到综合题目的分析中。</w:t>
            </w:r>
          </w:p>
          <w:p>
            <w:pPr>
              <w:pStyle w:val="12"/>
              <w:numPr>
                <w:ilvl w:val="0"/>
                <w:numId w:val="1"/>
              </w:numPr>
              <w:spacing w:line="240" w:lineRule="auto"/>
              <w:ind w:firstLineChars="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试卷结构</w:t>
            </w:r>
            <w:r>
              <w:rPr>
                <w:rFonts w:hint="eastAsia"/>
                <w:color w:val="auto"/>
                <w:sz w:val="18"/>
                <w:szCs w:val="18"/>
              </w:rPr>
              <w:t>（满分</w:t>
            </w:r>
            <w:r>
              <w:rPr>
                <w:color w:val="auto"/>
                <w:sz w:val="18"/>
                <w:szCs w:val="18"/>
              </w:rPr>
              <w:t>150</w:t>
            </w:r>
            <w:r>
              <w:rPr>
                <w:rFonts w:hint="eastAsia"/>
                <w:color w:val="auto"/>
                <w:sz w:val="18"/>
                <w:szCs w:val="18"/>
              </w:rPr>
              <w:t>分）</w:t>
            </w:r>
          </w:p>
          <w:p>
            <w:pPr>
              <w:pStyle w:val="12"/>
              <w:spacing w:line="240" w:lineRule="auto"/>
              <w:ind w:left="420" w:firstLine="0" w:firstLineChars="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内容比例：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>
            <w:pPr>
              <w:pStyle w:val="12"/>
              <w:spacing w:line="240" w:lineRule="auto"/>
              <w:ind w:left="420" w:leftChars="200" w:firstLine="36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系统安全分析</w:t>
            </w:r>
            <w:r>
              <w:rPr>
                <w:color w:val="auto"/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约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/>
                <w:color w:val="auto"/>
                <w:sz w:val="18"/>
                <w:szCs w:val="18"/>
              </w:rPr>
              <w:t>分</w:t>
            </w:r>
          </w:p>
          <w:p>
            <w:pPr>
              <w:pStyle w:val="12"/>
              <w:spacing w:line="240" w:lineRule="auto"/>
              <w:ind w:left="420" w:leftChars="200" w:firstLine="36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系统安全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评价</w:t>
            </w:r>
            <w:r>
              <w:rPr>
                <w:color w:val="auto"/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约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/>
                <w:color w:val="auto"/>
                <w:sz w:val="18"/>
                <w:szCs w:val="18"/>
              </w:rPr>
              <w:t>分</w:t>
            </w:r>
          </w:p>
          <w:p>
            <w:pPr>
              <w:pStyle w:val="12"/>
              <w:spacing w:line="240" w:lineRule="auto"/>
              <w:ind w:left="420" w:leftChars="200" w:firstLine="36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系统安全预测</w:t>
            </w:r>
            <w:r>
              <w:rPr>
                <w:color w:val="auto"/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color w:val="auto"/>
                <w:sz w:val="18"/>
                <w:szCs w:val="18"/>
              </w:rPr>
              <w:t>约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/>
                <w:color w:val="auto"/>
                <w:sz w:val="18"/>
                <w:szCs w:val="18"/>
              </w:rPr>
              <w:t>分</w:t>
            </w:r>
          </w:p>
          <w:p>
            <w:pPr>
              <w:pStyle w:val="12"/>
              <w:spacing w:line="240" w:lineRule="auto"/>
              <w:ind w:left="420" w:leftChars="200" w:firstLine="36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系统安全决策及危险控制</w:t>
            </w:r>
            <w:r>
              <w:rPr>
                <w:color w:val="auto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auto"/>
                <w:sz w:val="18"/>
                <w:szCs w:val="18"/>
              </w:rPr>
              <w:t>约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/>
                <w:color w:val="auto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FF0000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客观题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                        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1.名词解释              约20分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900" w:firstLineChars="500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简答题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约3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                   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约1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900" w:firstLineChars="500"/>
              <w:jc w:val="left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问答题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900" w:firstLineChars="500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综合分析及计算题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约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cs="宋体"/>
                <w:color w:val="auto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分</w:t>
            </w:r>
          </w:p>
          <w:p>
            <w:pPr>
              <w:spacing w:line="240" w:lineRule="auto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color w:val="auto"/>
                <w:kern w:val="0"/>
                <w:sz w:val="18"/>
                <w:szCs w:val="18"/>
              </w:rPr>
              <w:t>三、考试内容与要求</w:t>
            </w:r>
          </w:p>
          <w:p>
            <w:pPr>
              <w:spacing w:line="240" w:lineRule="auto"/>
              <w:ind w:firstLine="361" w:firstLineChars="200"/>
              <w:rPr>
                <w:rFonts w:hint="default" w:hAnsi="宋体" w:eastAsia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b/>
                <w:color w:val="auto"/>
                <w:kern w:val="0"/>
                <w:sz w:val="18"/>
                <w:szCs w:val="18"/>
              </w:rPr>
              <w:t>（一）</w:t>
            </w:r>
            <w:r>
              <w:rPr>
                <w:rFonts w:hint="eastAsia" w:hAnsi="宋体"/>
                <w:b/>
                <w:color w:val="auto"/>
                <w:sz w:val="18"/>
                <w:szCs w:val="18"/>
                <w:lang w:val="en-US" w:eastAsia="zh-CN"/>
              </w:rPr>
              <w:t>系统</w:t>
            </w:r>
            <w:r>
              <w:rPr>
                <w:rFonts w:hint="eastAsia" w:hAnsi="宋体"/>
                <w:b/>
                <w:color w:val="auto"/>
                <w:sz w:val="18"/>
                <w:szCs w:val="18"/>
                <w:lang w:val="en-US" w:eastAsia="zh-CN"/>
              </w:rPr>
              <w:t>安全分析</w:t>
            </w:r>
          </w:p>
          <w:p>
            <w:pPr>
              <w:pStyle w:val="2"/>
              <w:spacing w:line="240" w:lineRule="auto"/>
              <w:ind w:firstLine="360" w:firstLineChars="200"/>
              <w:rPr>
                <w:rFonts w:hAnsi="宋体"/>
                <w:color w:val="FF0000"/>
                <w:sz w:val="18"/>
                <w:szCs w:val="18"/>
              </w:rPr>
            </w:pPr>
            <w:r>
              <w:rPr>
                <w:rFonts w:hAnsi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>考试内容</w:t>
            </w:r>
            <w:r>
              <w:rPr>
                <w:rFonts w:hAnsi="宋体"/>
                <w:color w:val="auto"/>
                <w:sz w:val="18"/>
                <w:szCs w:val="18"/>
              </w:rPr>
              <w:t xml:space="preserve">  </w:t>
            </w:r>
            <w:r>
              <w:rPr>
                <w:rFonts w:hAnsi="宋体"/>
                <w:color w:val="FF0000"/>
                <w:sz w:val="18"/>
                <w:szCs w:val="18"/>
              </w:rPr>
              <w:t xml:space="preserve">   </w:t>
            </w:r>
          </w:p>
          <w:p>
            <w:pPr>
              <w:spacing w:line="240" w:lineRule="auto"/>
              <w:ind w:firstLine="360" w:firstLineChars="200"/>
              <w:rPr>
                <w:rFonts w:hint="default" w:ascii="Calibri" w:hAnsi="宋体" w:eastAsia="宋体" w:cs="Times New Roman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系统、系统工程、安全系统工程的基本概念；</w:t>
            </w:r>
            <w:r>
              <w:rPr>
                <w:rFonts w:hint="eastAsia" w:ascii="Calibri" w:hAnsi="宋体" w:eastAsia="宋体" w:cs="Times New Roman"/>
                <w:color w:val="auto"/>
                <w:sz w:val="18"/>
                <w:szCs w:val="18"/>
                <w:lang w:val="en-US" w:eastAsia="zh-CN"/>
              </w:rPr>
              <w:t>安全检查表编制依据</w:t>
            </w:r>
            <w:r>
              <w:rPr>
                <w:rFonts w:hint="eastAsia" w:ascii="Calibri" w:hAnsi="宋体" w:eastAsia="宋体" w:cs="Times New Roman"/>
                <w:color w:val="auto"/>
                <w:sz w:val="18"/>
                <w:szCs w:val="18"/>
              </w:rPr>
              <w:t>；</w:t>
            </w:r>
            <w:r>
              <w:rPr>
                <w:rFonts w:hint="eastAsia" w:ascii="Calibri" w:hAnsi="宋体" w:eastAsia="宋体" w:cs="Times New Roman"/>
                <w:color w:val="auto"/>
                <w:sz w:val="18"/>
                <w:szCs w:val="18"/>
                <w:lang w:val="en-US" w:eastAsia="zh-CN"/>
              </w:rPr>
              <w:t>预先危险性分析方法中事故后果故障等级划分</w:t>
            </w:r>
            <w:r>
              <w:rPr>
                <w:rFonts w:hint="eastAsia" w:ascii="Calibri" w:hAnsi="宋体" w:eastAsia="宋体" w:cs="Times New Roman"/>
                <w:color w:val="auto"/>
                <w:sz w:val="18"/>
                <w:szCs w:val="18"/>
              </w:rPr>
              <w:t>；</w:t>
            </w:r>
            <w:r>
              <w:rPr>
                <w:rFonts w:hint="default" w:ascii="Calibri" w:hAnsi="宋体" w:eastAsia="宋体" w:cs="Times New Roman"/>
                <w:color w:val="auto"/>
                <w:sz w:val="18"/>
                <w:szCs w:val="18"/>
              </w:rPr>
              <w:t>故障类型和影响分析</w:t>
            </w:r>
            <w:r>
              <w:rPr>
                <w:rFonts w:hint="eastAsia" w:ascii="Calibri" w:hAnsi="宋体" w:eastAsia="宋体" w:cs="Times New Roman"/>
                <w:color w:val="auto"/>
                <w:sz w:val="18"/>
                <w:szCs w:val="18"/>
                <w:lang w:val="en-US" w:eastAsia="zh-CN"/>
              </w:rPr>
              <w:t>方法中事故后果故障等级划分</w:t>
            </w:r>
            <w:r>
              <w:rPr>
                <w:rFonts w:hint="eastAsia" w:ascii="Calibri" w:hAnsi="宋体" w:eastAsia="宋体" w:cs="Times New Roman"/>
                <w:color w:val="auto"/>
                <w:sz w:val="18"/>
                <w:szCs w:val="18"/>
              </w:rPr>
              <w:t>；</w:t>
            </w:r>
            <w:r>
              <w:rPr>
                <w:rFonts w:hint="default" w:ascii="Calibri" w:hAnsi="宋体" w:eastAsia="宋体" w:cs="Times New Roman"/>
                <w:color w:val="auto"/>
                <w:sz w:val="18"/>
                <w:szCs w:val="18"/>
              </w:rPr>
              <w:t>危险性和可操作性研究</w:t>
            </w:r>
            <w:r>
              <w:rPr>
                <w:rFonts w:hint="eastAsia" w:ascii="Calibri" w:hAnsi="宋体" w:eastAsia="宋体" w:cs="Times New Roman"/>
                <w:color w:val="auto"/>
                <w:sz w:val="18"/>
                <w:szCs w:val="18"/>
                <w:lang w:val="en-US" w:eastAsia="zh-CN"/>
              </w:rPr>
              <w:t>方法特点</w:t>
            </w:r>
            <w:r>
              <w:rPr>
                <w:rFonts w:hint="eastAsia" w:ascii="Calibri" w:hAnsi="宋体" w:eastAsia="宋体" w:cs="Times New Roman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Calibri" w:hAnsi="宋体" w:eastAsia="宋体" w:cs="Times New Roman"/>
                <w:color w:val="auto"/>
                <w:sz w:val="18"/>
                <w:szCs w:val="18"/>
                <w:lang w:val="en-US" w:eastAsia="zh-CN"/>
              </w:rPr>
              <w:t>编制</w:t>
            </w:r>
            <w:r>
              <w:rPr>
                <w:rFonts w:hint="eastAsia" w:ascii="Calibri" w:hAnsi="宋体" w:eastAsia="宋体" w:cs="Times New Roman"/>
                <w:color w:val="auto"/>
                <w:sz w:val="18"/>
                <w:szCs w:val="18"/>
                <w:lang w:eastAsia="zh-CN"/>
              </w:rPr>
              <w:t>事件树</w:t>
            </w:r>
            <w:r>
              <w:rPr>
                <w:rFonts w:hint="eastAsia" w:ascii="Calibri" w:hAnsi="宋体" w:eastAsia="宋体" w:cs="Times New Roman"/>
                <w:color w:val="auto"/>
                <w:sz w:val="18"/>
                <w:szCs w:val="18"/>
                <w:lang w:val="en-US" w:eastAsia="zh-CN"/>
              </w:rPr>
              <w:t>并进行</w:t>
            </w:r>
            <w:r>
              <w:rPr>
                <w:rFonts w:hint="eastAsia" w:ascii="Calibri" w:hAnsi="宋体" w:eastAsia="宋体" w:cs="Times New Roman"/>
                <w:color w:val="auto"/>
                <w:sz w:val="18"/>
                <w:szCs w:val="18"/>
                <w:lang w:eastAsia="zh-CN"/>
              </w:rPr>
              <w:t>定性</w:t>
            </w:r>
            <w:r>
              <w:rPr>
                <w:rFonts w:hint="eastAsia" w:ascii="Calibri" w:hAnsi="宋体" w:eastAsia="宋体" w:cs="Times New Roman"/>
                <w:color w:val="auto"/>
                <w:sz w:val="18"/>
                <w:szCs w:val="18"/>
                <w:lang w:val="en-US" w:eastAsia="zh-CN"/>
              </w:rPr>
              <w:t>分析。</w:t>
            </w:r>
            <w:r>
              <w:rPr>
                <w:rFonts w:hint="default" w:ascii="Calibri" w:hAnsi="宋体" w:eastAsia="宋体" w:cs="Times New Roman"/>
                <w:color w:val="auto"/>
                <w:sz w:val="18"/>
                <w:szCs w:val="18"/>
              </w:rPr>
              <w:t xml:space="preserve"> </w:t>
            </w:r>
          </w:p>
          <w:p>
            <w:pPr>
              <w:spacing w:line="240" w:lineRule="auto"/>
              <w:ind w:left="420" w:leftChars="20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考试要求</w:t>
            </w:r>
          </w:p>
          <w:p>
            <w:pPr>
              <w:spacing w:line="240" w:lineRule="auto"/>
              <w:ind w:left="420" w:leftChars="20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1. 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理解基本概念：</w:t>
            </w:r>
            <w:r>
              <w:rPr>
                <w:rFonts w:hint="eastAsia" w:hAnsi="宋体"/>
                <w:color w:val="auto"/>
                <w:sz w:val="18"/>
                <w:szCs w:val="18"/>
              </w:rPr>
              <w:t>系统、系统工程、安全系统工程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。</w:t>
            </w:r>
          </w:p>
          <w:p>
            <w:pPr>
              <w:spacing w:line="240" w:lineRule="auto"/>
              <w:ind w:left="54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掌握基本理论：</w:t>
            </w:r>
            <w:r>
              <w:rPr>
                <w:rFonts w:hint="default" w:ascii="宋体" w:hAnsi="宋体" w:eastAsia="宋体" w:cs="Times New Roman"/>
                <w:color w:val="auto"/>
                <w:sz w:val="18"/>
                <w:szCs w:val="18"/>
              </w:rPr>
              <w:t>预先危险性分析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宋体" w:hAnsi="宋体" w:eastAsia="宋体" w:cs="Times New Roman"/>
                <w:color w:val="auto"/>
                <w:sz w:val="18"/>
                <w:szCs w:val="18"/>
              </w:rPr>
              <w:t>故障类型和影响分析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宋体" w:hAnsi="宋体" w:eastAsia="宋体" w:cs="Times New Roman"/>
                <w:color w:val="auto"/>
                <w:sz w:val="18"/>
                <w:szCs w:val="18"/>
              </w:rPr>
              <w:t>危险性和可操作性研究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事件树分析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</w:rPr>
              <w:t>。</w:t>
            </w:r>
          </w:p>
          <w:p>
            <w:pPr>
              <w:spacing w:line="240" w:lineRule="auto"/>
              <w:ind w:firstLine="540" w:firstLineChars="300"/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 xml:space="preserve">. 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综合分析应用：</w:t>
            </w:r>
            <w:r>
              <w:rPr>
                <w:rFonts w:hint="default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安全检查表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结果定量分析、事件树的绘制及定性、定量分析。</w:t>
            </w:r>
          </w:p>
          <w:p>
            <w:pPr>
              <w:pStyle w:val="2"/>
              <w:spacing w:line="240" w:lineRule="auto"/>
              <w:rPr>
                <w:rFonts w:hint="default" w:hAnsi="宋体" w:eastAsia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Ansi="宋体"/>
                <w:b/>
                <w:color w:val="FF0000"/>
                <w:sz w:val="18"/>
                <w:szCs w:val="18"/>
              </w:rPr>
              <w:t xml:space="preserve">  </w:t>
            </w:r>
            <w:r>
              <w:rPr>
                <w:rFonts w:hAnsi="宋体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b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color w:val="auto"/>
                <w:sz w:val="18"/>
                <w:szCs w:val="18"/>
              </w:rPr>
              <w:t>（二）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事故树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分析</w:t>
            </w:r>
          </w:p>
          <w:p>
            <w:pPr>
              <w:spacing w:line="240" w:lineRule="auto"/>
              <w:ind w:firstLine="360" w:firstLineChars="20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考试内容</w:t>
            </w:r>
          </w:p>
          <w:p>
            <w:pPr>
              <w:spacing w:line="240" w:lineRule="auto"/>
              <w:ind w:left="420" w:leftChars="200" w:firstLine="360" w:firstLineChars="200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default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事故树最小割集、最小径集、结构重要度、概率重要度及临界（关键）重要度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的</w:t>
            </w:r>
            <w:r>
              <w:rPr>
                <w:rFonts w:hint="default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定义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；事故树的编制及化简；事故树最小割集求解；事故树最小径集求解；事故树结构重要度求解；事故树概率重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要度求解；事故树临界重要度求解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。</w:t>
            </w:r>
          </w:p>
          <w:p>
            <w:pPr>
              <w:pStyle w:val="2"/>
              <w:spacing w:line="240" w:lineRule="auto"/>
              <w:ind w:firstLine="360" w:firstLineChars="200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考试要求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left="315" w:firstLine="105"/>
              <w:rPr>
                <w:rFonts w:hint="eastAsia"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理解基本概念：</w:t>
            </w:r>
            <w:r>
              <w:rPr>
                <w:rFonts w:hint="default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事故树最小割集、最小径集、结构重要度、概率重要度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临界（关键）重要度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left="315" w:firstLine="105"/>
              <w:rPr>
                <w:rFonts w:hint="eastAsia"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掌握基本理论：事故树最小割集、最小径集、结构重要度、概率重要度及临界（关键）重要度求解方法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left="315" w:firstLine="105"/>
              <w:rPr>
                <w:rFonts w:hint="eastAsia" w:ascii="宋体" w:hAnsi="宋体" w:cs="Arial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highlight w:val="none"/>
                <w:lang w:val="en-US" w:eastAsia="zh-CN"/>
              </w:rPr>
              <w:t>综合分析应用：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事故树编制；事故树化简；事故树最小割集求解；事故树最小径集求解；事故树结构重要度求解；事故树概率重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要度求解；事故树临界重要度求解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。</w:t>
            </w:r>
          </w:p>
          <w:p>
            <w:pPr>
              <w:spacing w:line="240" w:lineRule="auto"/>
              <w:ind w:firstLine="361" w:firstLineChars="200"/>
              <w:rPr>
                <w:rFonts w:hint="default" w:ascii="Calibri" w:hAnsi="Calibri" w:eastAsia="宋体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b/>
                <w:color w:val="auto"/>
                <w:sz w:val="18"/>
                <w:szCs w:val="18"/>
              </w:rPr>
              <w:t>（三）</w:t>
            </w:r>
            <w:r>
              <w:rPr>
                <w:rFonts w:hint="default" w:ascii="Calibri" w:hAnsi="Calibri" w:eastAsia="宋体" w:cs="Times New Roman"/>
                <w:b/>
                <w:color w:val="auto"/>
                <w:sz w:val="18"/>
                <w:szCs w:val="18"/>
              </w:rPr>
              <w:t>危险、有害因素及危险源辨识</w:t>
            </w:r>
          </w:p>
          <w:p>
            <w:pPr>
              <w:spacing w:line="240" w:lineRule="auto"/>
              <w:ind w:left="42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考试内容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="420" w:leftChars="0" w:firstLine="360" w:firstLineChars="200"/>
              <w:rPr>
                <w:rFonts w:hint="default" w:ascii="宋体" w:hAnsi="宋体" w:eastAsia="宋体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危险因素、有害因素定义；危险、有害因素分类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危险有害因素辨识方法；</w:t>
            </w:r>
            <w:r>
              <w:rPr>
                <w:rFonts w:hint="default" w:ascii="宋体" w:hAnsi="宋体" w:eastAsia="宋体" w:cs="Times New Roman"/>
                <w:color w:val="auto"/>
                <w:sz w:val="18"/>
                <w:szCs w:val="18"/>
              </w:rPr>
              <w:t>重大危险源辨识方法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火灾模型计算公式、爆炸模型计算公式。</w:t>
            </w:r>
          </w:p>
          <w:p>
            <w:pPr>
              <w:pStyle w:val="2"/>
              <w:spacing w:line="240" w:lineRule="auto"/>
              <w:ind w:firstLine="435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考试要求</w:t>
            </w:r>
          </w:p>
          <w:p>
            <w:pPr>
              <w:spacing w:line="240" w:lineRule="auto"/>
              <w:ind w:firstLine="540" w:firstLineChars="300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理解基本概念：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危险因素、有害因素。</w:t>
            </w:r>
          </w:p>
          <w:p>
            <w:pPr>
              <w:spacing w:line="240" w:lineRule="auto"/>
              <w:ind w:firstLine="540" w:firstLineChars="300"/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.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掌握基本理论：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危险有害因素辨识方法、</w:t>
            </w:r>
            <w:r>
              <w:rPr>
                <w:rFonts w:hint="default" w:ascii="宋体" w:hAnsi="宋体" w:eastAsia="宋体" w:cs="Times New Roman"/>
                <w:color w:val="auto"/>
                <w:sz w:val="18"/>
                <w:szCs w:val="18"/>
              </w:rPr>
              <w:t>重大危险源辨识方法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火灾模型计算公式、爆炸模型计算公式。</w:t>
            </w:r>
          </w:p>
          <w:p>
            <w:pPr>
              <w:spacing w:line="240" w:lineRule="auto"/>
              <w:ind w:firstLine="540" w:firstLineChars="300"/>
              <w:rPr>
                <w:rFonts w:hint="default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.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综合分析应用：辨识危险有害因素、辨识重大危险源。</w:t>
            </w:r>
          </w:p>
          <w:p>
            <w:pPr>
              <w:spacing w:line="240" w:lineRule="auto"/>
              <w:ind w:firstLine="420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/>
                <w:color w:val="auto"/>
                <w:sz w:val="18"/>
                <w:szCs w:val="18"/>
              </w:rPr>
              <w:t>（四）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系统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安全评价</w:t>
            </w:r>
          </w:p>
          <w:p>
            <w:pPr>
              <w:spacing w:line="240" w:lineRule="auto"/>
              <w:ind w:firstLine="360" w:firstLineChars="20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考试内容</w:t>
            </w:r>
          </w:p>
          <w:p>
            <w:pPr>
              <w:pStyle w:val="2"/>
              <w:spacing w:line="240" w:lineRule="auto"/>
              <w:ind w:firstLine="360" w:firstLineChars="200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Ansi="宋体"/>
                <w:color w:val="FF0000"/>
                <w:sz w:val="18"/>
                <w:szCs w:val="18"/>
              </w:rPr>
              <w:t xml:space="preserve">    </w:t>
            </w:r>
            <w:r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安全评价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定义、安全评价</w:t>
            </w:r>
            <w:r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基本原理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、安全评价基本程序；道化学</w:t>
            </w:r>
            <w:r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安全评价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法；蒙德</w:t>
            </w:r>
            <w:r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安全评价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法；生产作业条件安全评价法</w:t>
            </w:r>
            <w:r>
              <w:rPr>
                <w:rFonts w:hint="eastAsia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  <w:p>
            <w:pPr>
              <w:pStyle w:val="2"/>
              <w:spacing w:line="240" w:lineRule="auto"/>
              <w:ind w:firstLine="360" w:firstLineChars="200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考试要求</w:t>
            </w:r>
          </w:p>
          <w:p>
            <w:pPr>
              <w:spacing w:line="240" w:lineRule="auto"/>
              <w:ind w:firstLine="540" w:firstLineChars="30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 w:cs="Arial"/>
                <w:color w:val="auto"/>
                <w:sz w:val="18"/>
                <w:szCs w:val="18"/>
              </w:rPr>
              <w:t>理解基本概念：</w:t>
            </w:r>
            <w:r>
              <w:rPr>
                <w:rFonts w:hAnsi="宋体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安全评价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定义、安全评价</w:t>
            </w:r>
            <w:r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基本原理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、安全评价基本程序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。</w:t>
            </w:r>
          </w:p>
          <w:p>
            <w:pPr>
              <w:pStyle w:val="2"/>
              <w:spacing w:line="240" w:lineRule="auto"/>
              <w:ind w:firstLine="540" w:firstLineChars="300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2.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掌握基本理论：</w:t>
            </w:r>
            <w:r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生产作业条件安全评价法</w:t>
            </w:r>
            <w:r>
              <w:rPr>
                <w:rFonts w:hint="eastAsia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道化学</w:t>
            </w:r>
            <w:r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安全评价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法</w:t>
            </w:r>
            <w:r>
              <w:rPr>
                <w:rFonts w:hint="eastAsia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蒙德</w:t>
            </w:r>
            <w:r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安全评价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法</w:t>
            </w:r>
            <w:r>
              <w:rPr>
                <w:rFonts w:hint="eastAsia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  <w:p>
            <w:pPr>
              <w:pStyle w:val="2"/>
              <w:spacing w:line="240" w:lineRule="auto"/>
              <w:ind w:firstLine="540" w:firstLineChars="300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 xml:space="preserve">3. 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综合分析应用：</w:t>
            </w:r>
            <w:r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生产作业条件安全评价法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计算应用</w:t>
            </w:r>
            <w:r>
              <w:rPr>
                <w:rFonts w:hint="eastAsia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道化学</w:t>
            </w:r>
            <w:r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安全评价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法计算应用</w:t>
            </w:r>
            <w:r>
              <w:rPr>
                <w:rFonts w:hint="eastAsia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蒙德</w:t>
            </w:r>
            <w:r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安全评价</w:t>
            </w:r>
            <w:r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法计算应用</w:t>
            </w:r>
            <w:r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  <w:p>
            <w:pPr>
              <w:spacing w:line="240" w:lineRule="auto"/>
              <w:ind w:firstLine="540" w:firstLineChars="300"/>
              <w:rPr>
                <w:rFonts w:ascii="宋体" w:hAnsi="宋体"/>
                <w:color w:val="FF0000"/>
                <w:sz w:val="18"/>
                <w:szCs w:val="18"/>
              </w:rPr>
            </w:pPr>
          </w:p>
          <w:p>
            <w:pPr>
              <w:pStyle w:val="2"/>
              <w:spacing w:line="240" w:lineRule="auto"/>
              <w:ind w:firstLine="443" w:firstLineChars="245"/>
              <w:rPr>
                <w:rFonts w:hint="eastAsia" w:ascii="Calibri" w:hAnsi="Calibri" w:eastAsia="宋体" w:cs="Times New Roman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  <w:t>（五）</w:t>
            </w:r>
            <w:r>
              <w:rPr>
                <w:rFonts w:hint="default" w:ascii="Calibri" w:hAnsi="Calibri" w:eastAsia="宋体" w:cs="Times New Roman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  <w:t>系统安全预测</w:t>
            </w:r>
          </w:p>
          <w:p>
            <w:pPr>
              <w:spacing w:line="240" w:lineRule="auto"/>
              <w:ind w:left="42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考试内容</w:t>
            </w:r>
          </w:p>
          <w:p>
            <w:pPr>
              <w:spacing w:line="240" w:lineRule="auto"/>
              <w:ind w:firstLine="867" w:firstLineChars="482"/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color w:val="auto"/>
                <w:sz w:val="18"/>
                <w:szCs w:val="18"/>
              </w:rPr>
              <w:t>安全预测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安全预测程序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一元线性回归预测基本方程、一元非线性回归预测基本方程、</w:t>
            </w:r>
            <w:r>
              <w:rPr>
                <w:rFonts w:hint="default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马尔科夫链预测方法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。</w:t>
            </w:r>
          </w:p>
          <w:p>
            <w:pPr>
              <w:pStyle w:val="2"/>
              <w:spacing w:line="240" w:lineRule="auto"/>
              <w:ind w:firstLine="435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考试要求</w:t>
            </w:r>
          </w:p>
          <w:p>
            <w:pPr>
              <w:numPr>
                <w:ilvl w:val="0"/>
                <w:numId w:val="3"/>
              </w:numPr>
              <w:spacing w:line="240" w:lineRule="auto"/>
              <w:ind w:firstLine="867" w:firstLineChars="482"/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理解基本概念：</w:t>
            </w:r>
            <w:r>
              <w:rPr>
                <w:rFonts w:hint="default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安全预测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、安全预测程序。</w:t>
            </w:r>
          </w:p>
          <w:p>
            <w:pPr>
              <w:spacing w:line="240" w:lineRule="auto"/>
              <w:ind w:firstLine="867" w:firstLineChars="482"/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2. 掌握基本理论：一元线性回归预测基本方程，一元非线性回归预测基本方程。</w:t>
            </w:r>
          </w:p>
          <w:p>
            <w:pPr>
              <w:spacing w:line="240" w:lineRule="auto"/>
              <w:ind w:firstLine="867" w:firstLineChars="482"/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3. 综合分析应用：</w:t>
            </w:r>
            <w:r>
              <w:rPr>
                <w:rFonts w:hint="default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马尔科夫链预测方法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应用。</w:t>
            </w:r>
          </w:p>
          <w:p>
            <w:pPr>
              <w:pStyle w:val="2"/>
              <w:spacing w:line="240" w:lineRule="auto"/>
              <w:ind w:firstLine="360" w:firstLineChars="200"/>
              <w:rPr>
                <w:rFonts w:hAnsi="宋体"/>
                <w:b/>
                <w:color w:val="FF0000"/>
                <w:sz w:val="18"/>
                <w:szCs w:val="18"/>
              </w:rPr>
            </w:pPr>
            <w:r>
              <w:rPr>
                <w:rFonts w:hAnsi="宋体"/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  <w:t>（六）</w:t>
            </w:r>
            <w:r>
              <w:rPr>
                <w:rFonts w:hint="default" w:ascii="Calibri" w:hAnsi="Calibri" w:eastAsia="宋体" w:cs="Times New Roman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  <w:t>系统安全决策</w:t>
            </w:r>
          </w:p>
          <w:p>
            <w:pPr>
              <w:spacing w:line="240" w:lineRule="auto"/>
              <w:ind w:left="420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考试内容</w:t>
            </w:r>
          </w:p>
          <w:p>
            <w:pPr>
              <w:spacing w:line="240" w:lineRule="auto"/>
              <w:ind w:firstLine="867" w:firstLineChars="482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hint="default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安全决策、决策要素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、决策分类、决策树分析法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。</w:t>
            </w:r>
          </w:p>
          <w:p>
            <w:pPr>
              <w:pStyle w:val="2"/>
              <w:spacing w:line="240" w:lineRule="auto"/>
              <w:ind w:firstLine="435"/>
              <w:rPr>
                <w:rFonts w:hAnsi="宋体"/>
                <w:color w:val="auto"/>
                <w:sz w:val="18"/>
                <w:szCs w:val="18"/>
              </w:rPr>
            </w:pPr>
            <w:r>
              <w:rPr>
                <w:rFonts w:hint="eastAsia" w:hAnsi="宋体"/>
                <w:color w:val="auto"/>
                <w:sz w:val="18"/>
                <w:szCs w:val="18"/>
              </w:rPr>
              <w:t>考试要求</w:t>
            </w:r>
          </w:p>
          <w:p>
            <w:pPr>
              <w:numPr>
                <w:ilvl w:val="0"/>
                <w:numId w:val="4"/>
              </w:numPr>
              <w:spacing w:line="240" w:lineRule="auto"/>
              <w:ind w:firstLine="867" w:firstLineChars="482"/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理解基本概念：</w:t>
            </w:r>
            <w:r>
              <w:rPr>
                <w:rFonts w:hint="default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安全决策定义、决策要素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、决策分类。</w:t>
            </w:r>
          </w:p>
          <w:p>
            <w:pPr>
              <w:spacing w:line="240" w:lineRule="auto"/>
              <w:ind w:firstLine="867" w:firstLineChars="482"/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2. 掌握基本理论：</w:t>
            </w:r>
            <w:r>
              <w:rPr>
                <w:rFonts w:hint="default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决策树分析法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。</w:t>
            </w:r>
          </w:p>
          <w:p>
            <w:pPr>
              <w:spacing w:line="240" w:lineRule="auto"/>
              <w:ind w:firstLine="867" w:firstLineChars="482"/>
              <w:rPr>
                <w:rFonts w:hint="default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3. 综合分析应用：决策树方法的理论应用。</w:t>
            </w:r>
          </w:p>
          <w:p>
            <w:pPr>
              <w:spacing w:line="240" w:lineRule="auto"/>
              <w:ind w:firstLine="867" w:firstLineChars="482"/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参考书目</w:t>
            </w:r>
            <w:r>
              <w:rPr>
                <w:rFonts w:hint="default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 xml:space="preserve">：  </w:t>
            </w:r>
          </w:p>
          <w:p>
            <w:pPr>
              <w:spacing w:line="240" w:lineRule="auto"/>
              <w:ind w:firstLine="867" w:firstLineChars="482"/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.吕品.王洪德.安全系统工程[M].徐州：中国矿业大学出版社，2012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.</w:t>
            </w:r>
          </w:p>
          <w:p>
            <w:pPr>
              <w:rPr>
                <w:color w:val="FF0000"/>
                <w:sz w:val="18"/>
                <w:szCs w:val="18"/>
              </w:rPr>
            </w:pP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DDC2DC"/>
    <w:multiLevelType w:val="singleLevel"/>
    <w:tmpl w:val="B1DDC2D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A468ABA"/>
    <w:multiLevelType w:val="singleLevel"/>
    <w:tmpl w:val="BA468AB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EE4149C"/>
    <w:multiLevelType w:val="singleLevel"/>
    <w:tmpl w:val="CEE4149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F2750D1"/>
    <w:multiLevelType w:val="multilevel"/>
    <w:tmpl w:val="7F2750D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Mjc1OThjN2MxNGViNThlM2U3ZTg0ZTViMGYyZDcifQ=="/>
  </w:docVars>
  <w:rsids>
    <w:rsidRoot w:val="00F71079"/>
    <w:rsid w:val="00041A69"/>
    <w:rsid w:val="00095AEF"/>
    <w:rsid w:val="000B289B"/>
    <w:rsid w:val="00141092"/>
    <w:rsid w:val="001D23DB"/>
    <w:rsid w:val="001E2B85"/>
    <w:rsid w:val="001F4857"/>
    <w:rsid w:val="002337D7"/>
    <w:rsid w:val="002F30FE"/>
    <w:rsid w:val="002F4A23"/>
    <w:rsid w:val="003A1038"/>
    <w:rsid w:val="003A5D46"/>
    <w:rsid w:val="003E5B39"/>
    <w:rsid w:val="0040229C"/>
    <w:rsid w:val="00403BAB"/>
    <w:rsid w:val="004A5E89"/>
    <w:rsid w:val="00500583"/>
    <w:rsid w:val="00512520"/>
    <w:rsid w:val="0055223A"/>
    <w:rsid w:val="005E5504"/>
    <w:rsid w:val="00607B2F"/>
    <w:rsid w:val="006256A7"/>
    <w:rsid w:val="00690055"/>
    <w:rsid w:val="0069297F"/>
    <w:rsid w:val="00704EB5"/>
    <w:rsid w:val="00710306"/>
    <w:rsid w:val="007A0492"/>
    <w:rsid w:val="007B16C5"/>
    <w:rsid w:val="007E7C50"/>
    <w:rsid w:val="008937D9"/>
    <w:rsid w:val="008E654A"/>
    <w:rsid w:val="0091170E"/>
    <w:rsid w:val="0093130F"/>
    <w:rsid w:val="00990527"/>
    <w:rsid w:val="009964C7"/>
    <w:rsid w:val="009D7201"/>
    <w:rsid w:val="009E607C"/>
    <w:rsid w:val="00A01AAD"/>
    <w:rsid w:val="00A934C4"/>
    <w:rsid w:val="00AD34B9"/>
    <w:rsid w:val="00B00D1C"/>
    <w:rsid w:val="00B4315B"/>
    <w:rsid w:val="00BA556D"/>
    <w:rsid w:val="00C04674"/>
    <w:rsid w:val="00CF2562"/>
    <w:rsid w:val="00D20F10"/>
    <w:rsid w:val="00D76A6D"/>
    <w:rsid w:val="00DE4DD1"/>
    <w:rsid w:val="00E16718"/>
    <w:rsid w:val="00E44835"/>
    <w:rsid w:val="00E7219D"/>
    <w:rsid w:val="00E95D4C"/>
    <w:rsid w:val="00EA6321"/>
    <w:rsid w:val="00EB5BC0"/>
    <w:rsid w:val="00F421F7"/>
    <w:rsid w:val="00F53BFC"/>
    <w:rsid w:val="00F71079"/>
    <w:rsid w:val="00FB603C"/>
    <w:rsid w:val="03131C80"/>
    <w:rsid w:val="09974B3C"/>
    <w:rsid w:val="0DF66FC7"/>
    <w:rsid w:val="14F62B15"/>
    <w:rsid w:val="1ACD7ACE"/>
    <w:rsid w:val="1C454471"/>
    <w:rsid w:val="1E7159F1"/>
    <w:rsid w:val="27EA46CB"/>
    <w:rsid w:val="39C63C6E"/>
    <w:rsid w:val="3E6B790F"/>
    <w:rsid w:val="44390988"/>
    <w:rsid w:val="478F6107"/>
    <w:rsid w:val="4C8D3147"/>
    <w:rsid w:val="4F32533F"/>
    <w:rsid w:val="5C8971A6"/>
    <w:rsid w:val="5D7F1F6E"/>
    <w:rsid w:val="5D957FE1"/>
    <w:rsid w:val="62897888"/>
    <w:rsid w:val="6FFD3FBC"/>
    <w:rsid w:val="786170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99"/>
    <w:rPr>
      <w:rFonts w:ascii="宋体" w:hAnsi="Courier New"/>
      <w:szCs w:val="20"/>
    </w:r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 Char Char2"/>
    <w:basedOn w:val="8"/>
    <w:link w:val="2"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0">
    <w:name w:val=" Char Char"/>
    <w:basedOn w:val="8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 Char Char1"/>
    <w:basedOn w:val="8"/>
    <w:link w:val="4"/>
    <w:semiHidden/>
    <w:locked/>
    <w:uiPriority w:val="99"/>
    <w:rPr>
      <w:rFonts w:cs="Times New Roman"/>
      <w:sz w:val="18"/>
      <w:szCs w:val="18"/>
    </w:rPr>
  </w:style>
  <w:style w:type="paragraph" w:customStyle="1" w:styleId="12">
    <w:name w:val="列出段落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1410</Words>
  <Characters>1450</Characters>
  <Lines>13</Lines>
  <Paragraphs>3</Paragraphs>
  <TotalTime>17</TotalTime>
  <ScaleCrop>false</ScaleCrop>
  <LinksUpToDate>false</LinksUpToDate>
  <CharactersWithSpaces>1787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2014-08-26T23:56:00Z</cp:lastPrinted>
  <dcterms:modified xsi:type="dcterms:W3CDTF">2024-01-09T07:58:43Z</dcterms:modified>
  <dc:title>《高等代数》考试大纲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69447D0CBAAC4C9D95E6AC2205446DF6_13</vt:lpwstr>
  </property>
</Properties>
</file>