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left"/>
        <w:rPr>
          <w:rFonts w:ascii="宋体" w:hAnsi="宋体"/>
          <w:sz w:val="28"/>
          <w:szCs w:val="28"/>
        </w:rPr>
      </w:pPr>
      <w:bookmarkStart w:id="0" w:name="_GoBack"/>
      <w:bookmarkEnd w:id="0"/>
      <w:r>
        <w:rPr>
          <w:rFonts w:hint="eastAsia" w:ascii="宋体" w:hAnsi="宋体"/>
          <w:sz w:val="28"/>
          <w:szCs w:val="28"/>
        </w:rPr>
        <w:t>附件4</w:t>
      </w:r>
    </w:p>
    <w:p>
      <w:pPr>
        <w:adjustRightInd w:val="0"/>
        <w:snapToGrid w:val="0"/>
        <w:spacing w:line="480" w:lineRule="exact"/>
        <w:jc w:val="left"/>
        <w:rPr>
          <w:rFonts w:ascii="宋体" w:hAnsi="宋体"/>
          <w:sz w:val="28"/>
          <w:szCs w:val="28"/>
        </w:rPr>
      </w:pPr>
    </w:p>
    <w:p>
      <w:pPr>
        <w:adjustRightInd w:val="0"/>
        <w:snapToGrid w:val="0"/>
        <w:spacing w:line="480" w:lineRule="exact"/>
        <w:jc w:val="center"/>
        <w:rPr>
          <w:rFonts w:ascii="宋体" w:hAnsi="宋体"/>
          <w:sz w:val="28"/>
          <w:szCs w:val="28"/>
        </w:rPr>
      </w:pPr>
      <w:r>
        <w:rPr>
          <w:rFonts w:hint="eastAsia" w:ascii="宋体" w:hAnsi="宋体"/>
          <w:sz w:val="28"/>
          <w:szCs w:val="28"/>
        </w:rPr>
        <w:t>硕士研究生招生考试初试科目考试大纲</w:t>
      </w:r>
    </w:p>
    <w:p>
      <w:pPr>
        <w:adjustRightInd w:val="0"/>
        <w:snapToGrid w:val="0"/>
        <w:spacing w:line="480" w:lineRule="exact"/>
        <w:jc w:val="left"/>
        <w:rPr>
          <w:rFonts w:ascii="宋体" w:hAnsi="宋体"/>
          <w:sz w:val="28"/>
          <w:szCs w:val="28"/>
        </w:rPr>
      </w:pPr>
    </w:p>
    <w:p>
      <w:pPr>
        <w:adjustRightInd w:val="0"/>
        <w:snapToGrid w:val="0"/>
        <w:jc w:val="center"/>
        <w:rPr>
          <w:rFonts w:ascii="宋体" w:hAnsi="宋体"/>
          <w:sz w:val="24"/>
          <w:highlight w:val="none"/>
        </w:rPr>
      </w:pPr>
      <w:r>
        <w:rPr>
          <w:rFonts w:hint="eastAsia" w:ascii="宋体" w:hAnsi="宋体"/>
          <w:b/>
          <w:sz w:val="24"/>
          <w:highlight w:val="none"/>
        </w:rPr>
        <w:t>科目名称：</w:t>
      </w:r>
      <w:r>
        <w:rPr>
          <w:rFonts w:hint="eastAsia" w:ascii="宋体" w:hAnsi="宋体"/>
          <w:sz w:val="24"/>
          <w:highlight w:val="none"/>
        </w:rPr>
        <w:t>结构力学</w:t>
      </w:r>
    </w:p>
    <w:p>
      <w:pPr>
        <w:adjustRightInd w:val="0"/>
        <w:snapToGrid w:val="0"/>
        <w:ind w:firstLine="480" w:firstLineChars="200"/>
        <w:rPr>
          <w:rFonts w:ascii="宋体" w:hAnsi="宋体"/>
          <w:sz w:val="24"/>
          <w:highlight w:val="none"/>
        </w:rPr>
      </w:pPr>
    </w:p>
    <w:p>
      <w:pPr>
        <w:adjustRightInd w:val="0"/>
        <w:snapToGrid w:val="0"/>
        <w:spacing w:line="400" w:lineRule="exact"/>
        <w:ind w:firstLine="482" w:firstLineChars="200"/>
        <w:rPr>
          <w:rFonts w:ascii="宋体" w:hAnsi="宋体"/>
          <w:b/>
          <w:sz w:val="24"/>
          <w:highlight w:val="none"/>
        </w:rPr>
      </w:pPr>
      <w:r>
        <w:rPr>
          <w:rFonts w:hint="eastAsia" w:ascii="宋体" w:hAnsi="宋体"/>
          <w:b/>
          <w:sz w:val="24"/>
          <w:highlight w:val="none"/>
        </w:rPr>
        <w:t>一、考试的范围及目标</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w:t>
      </w:r>
      <w:r>
        <w:rPr>
          <w:rFonts w:hint="eastAsia" w:ascii="宋体" w:hAnsi="宋体"/>
          <w:sz w:val="24"/>
          <w:highlight w:val="none"/>
        </w:rPr>
        <w:t>结构力学</w:t>
      </w:r>
      <w:r>
        <w:rPr>
          <w:rFonts w:ascii="宋体" w:hAnsi="宋体"/>
          <w:sz w:val="24"/>
          <w:highlight w:val="none"/>
        </w:rPr>
        <w:t>》</w:t>
      </w:r>
      <w:r>
        <w:rPr>
          <w:rFonts w:hint="eastAsia" w:ascii="宋体" w:hAnsi="宋体"/>
          <w:sz w:val="24"/>
          <w:highlight w:val="none"/>
        </w:rPr>
        <w:t>包含平面体系的几何构造分析、静定结构的受力分析、影响线、结构的位移计算、力法、位移法、渐近法等七大部分。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要求考生理解和掌握结构力学的基本概念、基本理论和基本方法，能够准确理解基本概念和结构计算原理；掌握各种结构的计算方法，具备分析问题和解决问题的基本能力。</w:t>
      </w:r>
    </w:p>
    <w:p>
      <w:pPr>
        <w:adjustRightInd w:val="0"/>
        <w:snapToGrid w:val="0"/>
        <w:spacing w:line="400" w:lineRule="exact"/>
        <w:ind w:firstLine="482" w:firstLineChars="200"/>
        <w:rPr>
          <w:rFonts w:ascii="宋体" w:hAnsi="宋体"/>
          <w:b/>
          <w:sz w:val="24"/>
          <w:highlight w:val="none"/>
        </w:rPr>
      </w:pPr>
      <w:r>
        <w:rPr>
          <w:rFonts w:hint="eastAsia" w:ascii="宋体" w:hAnsi="宋体"/>
          <w:b/>
          <w:sz w:val="24"/>
          <w:highlight w:val="none"/>
        </w:rPr>
        <w:t>二、考试形式与试卷结构</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1．答卷方式：闭卷，笔试。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2．试卷分数：满分为150分。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3．试卷结构及题型比例：试题分为四类，判断题、选择题、填空题约占</w:t>
      </w:r>
      <w:r>
        <w:rPr>
          <w:rFonts w:ascii="宋体" w:hAnsi="宋体"/>
          <w:sz w:val="24"/>
          <w:highlight w:val="none"/>
        </w:rPr>
        <w:t>2</w:t>
      </w:r>
      <w:r>
        <w:rPr>
          <w:rFonts w:hint="eastAsia" w:ascii="宋体" w:hAnsi="宋体"/>
          <w:sz w:val="24"/>
          <w:highlight w:val="none"/>
        </w:rPr>
        <w:t>0%，分析计算题约占</w:t>
      </w:r>
      <w:r>
        <w:rPr>
          <w:rFonts w:ascii="宋体" w:hAnsi="宋体"/>
          <w:sz w:val="24"/>
          <w:highlight w:val="none"/>
        </w:rPr>
        <w:t>8</w:t>
      </w:r>
      <w:r>
        <w:rPr>
          <w:rFonts w:hint="eastAsia" w:ascii="宋体" w:hAnsi="宋体"/>
          <w:sz w:val="24"/>
          <w:highlight w:val="none"/>
        </w:rPr>
        <w:t>0%。</w:t>
      </w:r>
    </w:p>
    <w:p>
      <w:pPr>
        <w:adjustRightInd w:val="0"/>
        <w:snapToGrid w:val="0"/>
        <w:spacing w:line="400" w:lineRule="exact"/>
        <w:ind w:firstLine="482" w:firstLineChars="200"/>
        <w:rPr>
          <w:rFonts w:ascii="宋体" w:hAnsi="宋体"/>
          <w:b/>
          <w:sz w:val="24"/>
          <w:highlight w:val="none"/>
        </w:rPr>
      </w:pPr>
      <w:r>
        <w:rPr>
          <w:rFonts w:hint="eastAsia" w:ascii="宋体" w:hAnsi="宋体"/>
          <w:b/>
          <w:sz w:val="24"/>
          <w:highlight w:val="none"/>
        </w:rPr>
        <w:t>三、考试内容要点</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1．平面体系的几何构造分析</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几何可变体系、几何不变体系、刚片、自由度、计算自由度及其意义、瞬铰、无穷远铰、约束和多余约束、内部可变度等)；计算自由度的求法。重点掌握用平面几何不变体系的基本组成规律，分析给定平面体系的几何构造，判断其几何不变性。</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2．静定结构的受力分析</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静定结构的定义，荷载与内力之间的微分关系和增量关系、弯矩图和剪力图的关系，叠加原理及适用条件，静定多跨梁的构造特征和受力特征，桁架的分类、基本假定、计算特点、结点单杆和截面单杆、零载法，三铰拱的受力特征、主要参数、合理拱轴线，静定结构的特性等)；分段叠加法做弯矩图；静定多跨梁和静定平面刚架的内力计算；静定平面桁架指定杆的内力计算。重点掌握静定平面刚架的内力计算(包括绘制内力图、速画弯矩图、改正弯矩图、已知弯矩图求作剪力图等)。</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．影响线</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影响线的定义、影响函数的意义、影响线与内力图的区别，临界荷载、最不利荷载位置，内力包络图，绝对最大弯矩等)；用静力法和机动法作静定梁的支座反力和内力的影响线。重点掌握影响线的应用——利用影响线求给定荷载下的影响量。</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4．结构的位移计算</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结构位移、产生位移的原因及位移的种类，刚体体系虚功原理及变形体的虚功原理、单位荷载法、图乘法及其适用条件，各类结构位移计算公式，互等定理及适用条件等)；平面结构位移计算的一般公式；静定结构因荷载、支座移动、温度变化和制造误差而产生的位移计算。重点掌握利用图乘法计算荷载作用下静定平面刚架的位移。</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5．力法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超静定结构及其特征、超静定次数及确定方法，力法基本体系及其特点、力法基本方程及其物理意义、系数和自由项及其含义，结构对称的含义、结构对称性的利用、力法简化计算的要点和目的等)；用力法计算超静定梁、超静定刚架、超静定桁架、超静定组合结构；超静定结构因荷载、支座移动、温度变化和制造误差产生的内力计算及内力图的绘制。重点掌握用力法求解荷载作用下超静定平面刚架的内力和绘制弯矩图。</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6．位移法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位移法和位移法的基本思路、基本未知量的确定、等截面直杆件的转角位移方程及物理意义，杆端弯矩、形常数和载常数、结构的位移法基本方程及物理意义，位移法基本体系、系数和自由项及其含义，斜杆刚架的计算特点，剪力分配法及适用条件，对称性的利用及其简化要点等)；直接利用平衡条件或利用基本体系法建立位移法方程、计算连续梁和刚架由于荷载和支座移动产生的内力及绘制弯矩图。重点掌握用位移法求解荷载作用下超静定平面刚架的内力和绘制弯矩图。</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7．渐近法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力矩分配法及适用条件、转动刚度、分配系数、传递系数、固端弯矩，无剪力分配法及适用条件、剪力静定杆等)；用力矩分配法计算连续梁和无侧移刚架；用无剪力分配法、力矩分配法与位移法联合计算有侧移刚架等。重点掌握力矩分配法。</w:t>
      </w:r>
    </w:p>
    <w:p>
      <w:pPr>
        <w:adjustRightInd w:val="0"/>
        <w:snapToGrid w:val="0"/>
        <w:spacing w:line="400" w:lineRule="exact"/>
        <w:ind w:firstLine="480" w:firstLineChars="200"/>
        <w:jc w:val="left"/>
        <w:rPr>
          <w:rFonts w:hint="eastAsia" w:ascii="宋体" w:hAnsi="宋体"/>
          <w:sz w:val="24"/>
        </w:rPr>
      </w:pPr>
    </w:p>
    <w:p>
      <w:pPr>
        <w:adjustRightInd w:val="0"/>
        <w:snapToGrid w:val="0"/>
        <w:spacing w:line="480" w:lineRule="exact"/>
        <w:jc w:val="left"/>
        <w:rPr>
          <w:rFonts w:hint="eastAsia" w:ascii="宋体" w:hAnsi="宋体"/>
          <w:sz w:val="28"/>
          <w:szCs w:val="28"/>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YTdkMzUwNjdjMTQ1YjJjNjYxZWZhNTBmOTg2NmQifQ=="/>
  </w:docVars>
  <w:rsids>
    <w:rsidRoot w:val="00A5564A"/>
    <w:rsid w:val="000306D2"/>
    <w:rsid w:val="00032418"/>
    <w:rsid w:val="000638C5"/>
    <w:rsid w:val="00073E11"/>
    <w:rsid w:val="00086FF1"/>
    <w:rsid w:val="00092D8A"/>
    <w:rsid w:val="00095A51"/>
    <w:rsid w:val="000B4FC7"/>
    <w:rsid w:val="000C017E"/>
    <w:rsid w:val="00106344"/>
    <w:rsid w:val="001101CB"/>
    <w:rsid w:val="001614B1"/>
    <w:rsid w:val="00165095"/>
    <w:rsid w:val="00190124"/>
    <w:rsid w:val="001A54C5"/>
    <w:rsid w:val="001B3FDE"/>
    <w:rsid w:val="001B6978"/>
    <w:rsid w:val="001C4763"/>
    <w:rsid w:val="001D0617"/>
    <w:rsid w:val="001F73CC"/>
    <w:rsid w:val="002174A7"/>
    <w:rsid w:val="00251295"/>
    <w:rsid w:val="00254F05"/>
    <w:rsid w:val="0027039D"/>
    <w:rsid w:val="0028158D"/>
    <w:rsid w:val="00290CB8"/>
    <w:rsid w:val="002B2A16"/>
    <w:rsid w:val="00306B8C"/>
    <w:rsid w:val="00317D7C"/>
    <w:rsid w:val="003216BC"/>
    <w:rsid w:val="0036002B"/>
    <w:rsid w:val="0037715E"/>
    <w:rsid w:val="00390AE6"/>
    <w:rsid w:val="0039113A"/>
    <w:rsid w:val="003E5306"/>
    <w:rsid w:val="003F23BE"/>
    <w:rsid w:val="003F3B2A"/>
    <w:rsid w:val="004023B6"/>
    <w:rsid w:val="00404B4C"/>
    <w:rsid w:val="00430B3F"/>
    <w:rsid w:val="004768E1"/>
    <w:rsid w:val="004E55D0"/>
    <w:rsid w:val="004E59B8"/>
    <w:rsid w:val="004F648F"/>
    <w:rsid w:val="00504930"/>
    <w:rsid w:val="00541162"/>
    <w:rsid w:val="00547B4C"/>
    <w:rsid w:val="00586CD1"/>
    <w:rsid w:val="005B0136"/>
    <w:rsid w:val="005B2955"/>
    <w:rsid w:val="005D16C1"/>
    <w:rsid w:val="005D5D88"/>
    <w:rsid w:val="005E604F"/>
    <w:rsid w:val="005E7FF5"/>
    <w:rsid w:val="005F3158"/>
    <w:rsid w:val="006006A7"/>
    <w:rsid w:val="00605635"/>
    <w:rsid w:val="0063715D"/>
    <w:rsid w:val="00645224"/>
    <w:rsid w:val="006541D8"/>
    <w:rsid w:val="00685F54"/>
    <w:rsid w:val="006D46B7"/>
    <w:rsid w:val="006E700B"/>
    <w:rsid w:val="006E7021"/>
    <w:rsid w:val="007074F7"/>
    <w:rsid w:val="007102F2"/>
    <w:rsid w:val="007340A1"/>
    <w:rsid w:val="007724C8"/>
    <w:rsid w:val="0077691F"/>
    <w:rsid w:val="007871D6"/>
    <w:rsid w:val="007A2A63"/>
    <w:rsid w:val="007A7E82"/>
    <w:rsid w:val="007F141D"/>
    <w:rsid w:val="00803C3F"/>
    <w:rsid w:val="00813687"/>
    <w:rsid w:val="00816D75"/>
    <w:rsid w:val="00885B67"/>
    <w:rsid w:val="00890AC4"/>
    <w:rsid w:val="00894F8E"/>
    <w:rsid w:val="00896E65"/>
    <w:rsid w:val="008B27C8"/>
    <w:rsid w:val="008E46B4"/>
    <w:rsid w:val="008F423E"/>
    <w:rsid w:val="009079B4"/>
    <w:rsid w:val="009240CA"/>
    <w:rsid w:val="00937FA1"/>
    <w:rsid w:val="0094706E"/>
    <w:rsid w:val="00970377"/>
    <w:rsid w:val="0099702F"/>
    <w:rsid w:val="009D0F94"/>
    <w:rsid w:val="009D4130"/>
    <w:rsid w:val="009E548D"/>
    <w:rsid w:val="009F13C8"/>
    <w:rsid w:val="00A5564A"/>
    <w:rsid w:val="00AA1789"/>
    <w:rsid w:val="00AC724D"/>
    <w:rsid w:val="00AD7915"/>
    <w:rsid w:val="00B108DB"/>
    <w:rsid w:val="00B133AC"/>
    <w:rsid w:val="00B62D5A"/>
    <w:rsid w:val="00B777E1"/>
    <w:rsid w:val="00BB2BE0"/>
    <w:rsid w:val="00BE28A5"/>
    <w:rsid w:val="00BF7A54"/>
    <w:rsid w:val="00C1015F"/>
    <w:rsid w:val="00C76CB8"/>
    <w:rsid w:val="00CF3D55"/>
    <w:rsid w:val="00D16285"/>
    <w:rsid w:val="00D80B17"/>
    <w:rsid w:val="00DA5ADA"/>
    <w:rsid w:val="00DC42EA"/>
    <w:rsid w:val="00DF4BCD"/>
    <w:rsid w:val="00DF59C6"/>
    <w:rsid w:val="00E13FDC"/>
    <w:rsid w:val="00E24E4E"/>
    <w:rsid w:val="00E31C97"/>
    <w:rsid w:val="00E3242F"/>
    <w:rsid w:val="00E51055"/>
    <w:rsid w:val="00E54912"/>
    <w:rsid w:val="00E60093"/>
    <w:rsid w:val="00E6215D"/>
    <w:rsid w:val="00E648CE"/>
    <w:rsid w:val="00E673BC"/>
    <w:rsid w:val="00E8227C"/>
    <w:rsid w:val="00EE52BC"/>
    <w:rsid w:val="00F65225"/>
    <w:rsid w:val="00FA2875"/>
    <w:rsid w:val="00FB6420"/>
    <w:rsid w:val="00FD3943"/>
    <w:rsid w:val="013B77AF"/>
    <w:rsid w:val="020F0C17"/>
    <w:rsid w:val="05831990"/>
    <w:rsid w:val="06516D2E"/>
    <w:rsid w:val="0AE82F4D"/>
    <w:rsid w:val="0EF37EB5"/>
    <w:rsid w:val="1A531A83"/>
    <w:rsid w:val="1D5876D1"/>
    <w:rsid w:val="202470FA"/>
    <w:rsid w:val="22380229"/>
    <w:rsid w:val="26A13D48"/>
    <w:rsid w:val="26BA420F"/>
    <w:rsid w:val="2F3314A9"/>
    <w:rsid w:val="2F67719A"/>
    <w:rsid w:val="32056183"/>
    <w:rsid w:val="338A3C47"/>
    <w:rsid w:val="33A90C98"/>
    <w:rsid w:val="3C3976E2"/>
    <w:rsid w:val="49E66BB0"/>
    <w:rsid w:val="52AB07CA"/>
    <w:rsid w:val="56633896"/>
    <w:rsid w:val="56D93B58"/>
    <w:rsid w:val="5F411F9B"/>
    <w:rsid w:val="74EB4D2A"/>
    <w:rsid w:val="7BDE36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3"/>
    <w:uiPriority w:val="0"/>
    <w:pPr>
      <w:ind w:left="100" w:leftChars="2500"/>
    </w:pPr>
  </w:style>
  <w:style w:type="paragraph" w:styleId="3">
    <w:name w:val="Balloon Text"/>
    <w:basedOn w:val="1"/>
    <w:link w:val="14"/>
    <w:uiPriority w:val="0"/>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FollowedHyperlink"/>
    <w:basedOn w:val="9"/>
    <w:uiPriority w:val="0"/>
    <w:rPr>
      <w:color w:val="800080"/>
      <w:u w:val="none"/>
    </w:rPr>
  </w:style>
  <w:style w:type="character" w:styleId="12">
    <w:name w:val="Hyperlink"/>
    <w:basedOn w:val="9"/>
    <w:uiPriority w:val="0"/>
    <w:rPr>
      <w:color w:val="0000FF"/>
      <w:u w:val="none"/>
    </w:rPr>
  </w:style>
  <w:style w:type="character" w:customStyle="1" w:styleId="13">
    <w:name w:val="日期 字符"/>
    <w:link w:val="2"/>
    <w:uiPriority w:val="0"/>
    <w:rPr>
      <w:kern w:val="2"/>
      <w:sz w:val="21"/>
      <w:szCs w:val="24"/>
    </w:rPr>
  </w:style>
  <w:style w:type="character" w:customStyle="1" w:styleId="14">
    <w:name w:val="批注框文本 Char"/>
    <w:link w:val="3"/>
    <w:uiPriority w:val="0"/>
    <w:rPr>
      <w:kern w:val="2"/>
      <w:sz w:val="18"/>
      <w:szCs w:val="18"/>
    </w:rPr>
  </w:style>
  <w:style w:type="character" w:customStyle="1" w:styleId="15">
    <w:name w:val="页脚 字符"/>
    <w:link w:val="4"/>
    <w:uiPriority w:val="99"/>
    <w:rPr>
      <w:kern w:val="2"/>
      <w:sz w:val="18"/>
      <w:szCs w:val="18"/>
    </w:rPr>
  </w:style>
  <w:style w:type="character" w:customStyle="1" w:styleId="16">
    <w:name w:val="页眉 字符"/>
    <w:link w:val="5"/>
    <w:uiPriority w:val="0"/>
    <w:rPr>
      <w:kern w:val="2"/>
      <w:sz w:val="18"/>
      <w:szCs w:val="18"/>
    </w:rPr>
  </w:style>
  <w:style w:type="character" w:customStyle="1" w:styleId="17">
    <w:name w:val="批注框文本 字符"/>
    <w:uiPriority w:val="0"/>
    <w:rPr>
      <w:kern w:val="2"/>
      <w:sz w:val="18"/>
      <w:szCs w:val="18"/>
    </w:rPr>
  </w:style>
  <w:style w:type="character" w:customStyle="1" w:styleId="18">
    <w:name w:val="font01"/>
    <w:uiPriority w:val="0"/>
    <w:rPr>
      <w:rFonts w:hint="eastAsia" w:ascii="宋体" w:hAnsi="宋体" w:eastAsia="宋体" w:cs="宋体"/>
      <w:color w:val="000000"/>
      <w:sz w:val="18"/>
      <w:szCs w:val="18"/>
      <w:u w:val="none"/>
    </w:rPr>
  </w:style>
  <w:style w:type="paragraph" w:customStyle="1" w:styleId="19">
    <w:name w:val="Char Char2"/>
    <w:basedOn w:val="1"/>
    <w:semiHidden/>
    <w:uiPriority w:val="0"/>
    <w:pPr>
      <w:snapToGrid w:val="0"/>
      <w:spacing w:before="30" w:beforeLines="30" w:line="300" w:lineRule="auto"/>
      <w:ind w:firstLine="200" w:firstLineChars="200"/>
    </w:pPr>
    <w:rPr>
      <w:szCs w:val="20"/>
    </w:rPr>
  </w:style>
  <w:style w:type="paragraph" w:customStyle="1" w:styleId="20">
    <w:name w:val=" Char Char1 Char Char"/>
    <w:basedOn w:val="1"/>
    <w:uiPriority w:val="0"/>
    <w:rPr>
      <w:rFonts w:ascii="仿宋_GB2312" w:eastAsia="仿宋_GB2312"/>
      <w:b/>
      <w:sz w:val="32"/>
      <w:szCs w:val="32"/>
    </w:rPr>
  </w:style>
  <w:style w:type="paragraph" w:styleId="21">
    <w:name w:val="List Paragraph"/>
    <w:basedOn w:val="1"/>
    <w:qFormat/>
    <w:uiPriority w:val="34"/>
    <w:pPr>
      <w:ind w:firstLine="420" w:firstLineChars="200"/>
    </w:pPr>
  </w:style>
  <w:style w:type="paragraph" w:customStyle="1" w:styleId="22">
    <w:name w:val="Char"/>
    <w:basedOn w:val="1"/>
    <w:semiHidden/>
    <w:uiPriority w:val="0"/>
    <w:pPr>
      <w:snapToGrid w:val="0"/>
      <w:spacing w:before="30" w:beforeLines="30" w:line="300" w:lineRule="auto"/>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2291</Words>
  <Characters>2345</Characters>
  <Lines>23</Lines>
  <Paragraphs>6</Paragraphs>
  <TotalTime>3</TotalTime>
  <ScaleCrop>false</ScaleCrop>
  <LinksUpToDate>false</LinksUpToDate>
  <CharactersWithSpaces>2348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2019-05-05T09:39:00Z</dcterms:created>
  <dc:creator>微软中国</dc:creator>
  <cp:lastModifiedBy>vertesyuan</cp:lastModifiedBy>
  <cp:lastPrinted>2018-06-26T07:43:00Z</cp:lastPrinted>
  <dcterms:modified xsi:type="dcterms:W3CDTF">2024-01-08T07:44:37Z</dcterms:modified>
  <dc:title>关于编制2017年硕士研究生招生简章和专业目录的通知</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D4BF958D71884506A773BC0476E18F8B_13</vt:lpwstr>
  </property>
</Properties>
</file>