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 xml:space="preserve">考试科目名称: </w:t>
      </w:r>
      <w:r>
        <w:rPr>
          <w:rFonts w:hint="eastAsia"/>
          <w:b/>
          <w:sz w:val="24"/>
        </w:rPr>
        <w:t>当代世界经济与政治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sz w:val="24"/>
        </w:rPr>
        <w:t>同等学力加试2</w:t>
      </w:r>
      <w:r>
        <w:rPr>
          <w:rFonts w:hint="eastAsia" w:ascii="宋体" w:hAnsi="宋体"/>
          <w:b/>
          <w:sz w:val="24"/>
        </w:rPr>
        <w:t>）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一、战后世界经济格局的演变和当今世界经济发展趋势。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二、战后世界政治格局的演变和冷战后世界政治的深刻变化。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三、和平与发展是世界主题以及国际新秩序的建立。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四、发达资本主义国家的经济与政治。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五、发展中国家的经济与政治的发展。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六、社会主义国家的经济与政治发展趋势。</w:t>
            </w:r>
          </w:p>
          <w:p>
            <w:pPr>
              <w:widowControl/>
              <w:spacing w:line="38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七、中国的对外战略及其在世界上的地位和作用</w:t>
            </w:r>
            <w:r>
              <w:rPr>
                <w:rFonts w:hint="eastAsia"/>
              </w:rPr>
              <w:t xml:space="preserve">。  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4"/>
              <w:spacing w:line="38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考试题型：案例分析（30分）</w:t>
            </w:r>
          </w:p>
          <w:p>
            <w:pPr>
              <w:pStyle w:val="4"/>
              <w:spacing w:line="380" w:lineRule="exact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</w:rPr>
              <w:t>简答题</w:t>
            </w:r>
            <w:r>
              <w:rPr>
                <w:rFonts w:hint="eastAsia"/>
                <w:szCs w:val="24"/>
              </w:rPr>
              <w:t>（30分）</w:t>
            </w:r>
          </w:p>
          <w:p>
            <w:pPr>
              <w:pStyle w:val="4"/>
              <w:spacing w:line="380" w:lineRule="exact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论述题（40分）</w:t>
            </w:r>
          </w:p>
        </w:tc>
      </w:tr>
    </w:tbl>
    <w:p>
      <w:pPr>
        <w:spacing w:line="380" w:lineRule="exact"/>
        <w:rPr>
          <w:rFonts w:hint="eastAsia"/>
        </w:rPr>
      </w:pPr>
    </w:p>
    <w:p>
      <w:pPr>
        <w:spacing w:line="380" w:lineRule="exact"/>
        <w:rPr>
          <w:rFonts w:hint="eastAsia"/>
        </w:rPr>
      </w:pPr>
    </w:p>
    <w:p>
      <w:pPr>
        <w:spacing w:line="380" w:lineRule="exact"/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BB"/>
    <w:rsid w:val="00047E40"/>
    <w:rsid w:val="00060824"/>
    <w:rsid w:val="00110B5F"/>
    <w:rsid w:val="00120EBC"/>
    <w:rsid w:val="00121DCA"/>
    <w:rsid w:val="00134800"/>
    <w:rsid w:val="001410D2"/>
    <w:rsid w:val="00173952"/>
    <w:rsid w:val="001D08E7"/>
    <w:rsid w:val="001D7F2B"/>
    <w:rsid w:val="002111DE"/>
    <w:rsid w:val="0022620F"/>
    <w:rsid w:val="0027573B"/>
    <w:rsid w:val="00300F83"/>
    <w:rsid w:val="00325BDB"/>
    <w:rsid w:val="00385798"/>
    <w:rsid w:val="003A0517"/>
    <w:rsid w:val="003F19D3"/>
    <w:rsid w:val="00460A6E"/>
    <w:rsid w:val="004728D3"/>
    <w:rsid w:val="00494B72"/>
    <w:rsid w:val="00562373"/>
    <w:rsid w:val="005B3460"/>
    <w:rsid w:val="00663F7B"/>
    <w:rsid w:val="006B50B3"/>
    <w:rsid w:val="006E1B06"/>
    <w:rsid w:val="00731BE2"/>
    <w:rsid w:val="00734DB0"/>
    <w:rsid w:val="0085201E"/>
    <w:rsid w:val="00887111"/>
    <w:rsid w:val="00894042"/>
    <w:rsid w:val="008D48B1"/>
    <w:rsid w:val="008E6424"/>
    <w:rsid w:val="008F026E"/>
    <w:rsid w:val="00A628C4"/>
    <w:rsid w:val="00B54FAB"/>
    <w:rsid w:val="00B72E2D"/>
    <w:rsid w:val="00BE6D04"/>
    <w:rsid w:val="00C21760"/>
    <w:rsid w:val="00C25431"/>
    <w:rsid w:val="00C8549A"/>
    <w:rsid w:val="00D676BB"/>
    <w:rsid w:val="00D831AF"/>
    <w:rsid w:val="00E47F1B"/>
    <w:rsid w:val="00E70E8C"/>
    <w:rsid w:val="00EA701D"/>
    <w:rsid w:val="00F104FD"/>
    <w:rsid w:val="00F257E0"/>
    <w:rsid w:val="1ACE3203"/>
    <w:rsid w:val="30C43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2014-09-11T00:33:00Z</dcterms:created>
  <dc:creator>微软中国</dc:creator>
  <cp:lastModifiedBy>vertesyuan</cp:lastModifiedBy>
  <dcterms:modified xsi:type="dcterms:W3CDTF">2024-03-19T01:41:58Z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6CBE707AE5F24FE8B9319D21A3ACF9A3_13</vt:lpwstr>
  </property>
</Properties>
</file>