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eastAsia="黑体"/>
          <w:sz w:val="24"/>
        </w:rPr>
      </w:pPr>
      <w:bookmarkStart w:id="0" w:name="_GoBack"/>
      <w:bookmarkEnd w:id="0"/>
      <w:r>
        <w:rPr>
          <w:sz w:val="28"/>
        </w:rPr>
        <w:t>附件5</w:t>
      </w:r>
    </w:p>
    <w:p>
      <w:pPr>
        <w:spacing w:line="440" w:lineRule="exact"/>
        <w:jc w:val="center"/>
        <w:outlineLvl w:val="0"/>
        <w:rPr>
          <w:rFonts w:eastAsia="方正小标宋简体"/>
          <w:bCs/>
          <w:sz w:val="36"/>
          <w:szCs w:val="32"/>
        </w:rPr>
      </w:pPr>
      <w:r>
        <w:rPr>
          <w:rFonts w:eastAsia="方正小标宋简体"/>
          <w:bCs/>
          <w:sz w:val="36"/>
          <w:szCs w:val="32"/>
        </w:rPr>
        <w:t>2024年考试内容范围说明</w:t>
      </w:r>
    </w:p>
    <w:p>
      <w:pPr>
        <w:spacing w:line="440" w:lineRule="exact"/>
        <w:jc w:val="center"/>
        <w:outlineLvl w:val="0"/>
        <w:rPr>
          <w:b/>
          <w:bCs/>
          <w:sz w:val="32"/>
          <w:szCs w:val="32"/>
        </w:rPr>
      </w:pPr>
    </w:p>
    <w:p>
      <w:pPr>
        <w:adjustRightInd w:val="0"/>
        <w:snapToGrid w:val="0"/>
        <w:rPr>
          <w:b/>
          <w:sz w:val="24"/>
        </w:rPr>
      </w:pPr>
      <w:r>
        <w:rPr>
          <w:b/>
          <w:sz w:val="24"/>
        </w:rPr>
        <w:t xml:space="preserve">考试科目名称: 模拟电子技术  </w:t>
      </w:r>
      <w:r>
        <w:rPr>
          <w:rFonts w:eastAsia="Segoe UI Emoji"/>
          <w:b/>
          <w:sz w:val="24"/>
        </w:rPr>
        <w:t>□</w:t>
      </w:r>
      <w:r>
        <w:rPr>
          <w:b/>
          <w:sz w:val="24"/>
        </w:rPr>
        <w:t>初试  ■复试  □加试</w:t>
      </w:r>
    </w:p>
    <w:tbl>
      <w:tblPr>
        <w:tblStyle w:val="5"/>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tcBorders>
              <w:top w:val="single" w:color="auto" w:sz="4" w:space="0"/>
              <w:left w:val="single" w:color="auto" w:sz="4" w:space="0"/>
              <w:bottom w:val="single" w:color="auto" w:sz="4" w:space="0"/>
              <w:right w:val="single" w:color="auto" w:sz="4" w:space="0"/>
            </w:tcBorders>
          </w:tcPr>
          <w:p>
            <w:pPr>
              <w:spacing w:line="360" w:lineRule="exact"/>
              <w:rPr>
                <w:sz w:val="24"/>
              </w:rPr>
            </w:pPr>
            <w:r>
              <w:rPr>
                <w:sz w:val="24"/>
              </w:rPr>
              <w:t>考试内容范围</w:t>
            </w:r>
            <w:r>
              <w:rPr>
                <w:rFonts w:hint="eastAsia"/>
                <w:sz w:val="24"/>
              </w:rPr>
              <w:t>：</w:t>
            </w:r>
          </w:p>
          <w:p>
            <w:pPr>
              <w:numPr>
                <w:ilvl w:val="0"/>
                <w:numId w:val="1"/>
              </w:numPr>
              <w:spacing w:line="360" w:lineRule="exact"/>
              <w:rPr>
                <w:sz w:val="24"/>
              </w:rPr>
            </w:pPr>
            <w:r>
              <w:rPr>
                <w:sz w:val="24"/>
              </w:rPr>
              <w:t>模拟电子电路的基本概念</w:t>
            </w:r>
          </w:p>
          <w:p>
            <w:pPr>
              <w:numPr>
                <w:ilvl w:val="0"/>
                <w:numId w:val="2"/>
              </w:numPr>
              <w:spacing w:line="360" w:lineRule="exact"/>
              <w:ind w:left="0" w:firstLine="462"/>
            </w:pPr>
            <w:r>
              <w:t>掌握晶体二极管、晶体三极管的</w:t>
            </w:r>
            <w:r>
              <w:rPr>
                <w:rFonts w:hint="eastAsia"/>
              </w:rPr>
              <w:t>外</w:t>
            </w:r>
            <w:r>
              <w:t>特性</w:t>
            </w:r>
            <w:r>
              <w:rPr>
                <w:rFonts w:hint="eastAsia"/>
              </w:rPr>
              <w:t>及其</w:t>
            </w:r>
            <w:r>
              <w:t>主要参数的定义、概念、物理意义及应用。</w:t>
            </w:r>
            <w:r>
              <w:rPr>
                <w:rFonts w:hint="eastAsia"/>
              </w:rPr>
              <w:t>了解半导体器件的内部载流子的运动及器件的工作原理。</w:t>
            </w:r>
          </w:p>
          <w:p>
            <w:pPr>
              <w:numPr>
                <w:ilvl w:val="0"/>
                <w:numId w:val="2"/>
              </w:numPr>
              <w:spacing w:line="360" w:lineRule="exact"/>
              <w:ind w:left="0" w:firstLine="462"/>
            </w:pPr>
            <w:r>
              <w:t>掌握</w:t>
            </w:r>
            <w:r>
              <w:rPr>
                <w:rFonts w:hint="eastAsia"/>
              </w:rPr>
              <w:t>基本</w:t>
            </w:r>
            <w:r>
              <w:t>放大电路的基本概念、工作原理</w:t>
            </w:r>
            <w:r>
              <w:rPr>
                <w:rFonts w:hint="eastAsia"/>
              </w:rPr>
              <w:t>、动态参数和</w:t>
            </w:r>
            <w:r>
              <w:t>性能特点。</w:t>
            </w:r>
          </w:p>
          <w:p>
            <w:pPr>
              <w:numPr>
                <w:ilvl w:val="0"/>
                <w:numId w:val="2"/>
              </w:numPr>
              <w:spacing w:line="360" w:lineRule="exact"/>
              <w:ind w:left="0" w:firstLine="462"/>
            </w:pPr>
            <w:r>
              <w:t>掌握</w:t>
            </w:r>
            <w:r>
              <w:rPr>
                <w:rFonts w:hint="eastAsia"/>
              </w:rPr>
              <w:t>多级放大电路的耦合方式，</w:t>
            </w:r>
            <w:r>
              <w:t>差分放大器电路</w:t>
            </w:r>
            <w:r>
              <w:rPr>
                <w:rFonts w:hint="eastAsia"/>
              </w:rPr>
              <w:t>的工作原理</w:t>
            </w:r>
            <w:r>
              <w:t>、性能特点、</w:t>
            </w:r>
            <w:r>
              <w:rPr>
                <w:rFonts w:hint="eastAsia"/>
              </w:rPr>
              <w:t>主要参数和四种接法，以及互补输出级</w:t>
            </w:r>
            <w:r>
              <w:t>静态和交流参数的特点。</w:t>
            </w:r>
          </w:p>
          <w:p>
            <w:pPr>
              <w:numPr>
                <w:ilvl w:val="0"/>
                <w:numId w:val="2"/>
              </w:numPr>
              <w:spacing w:line="360" w:lineRule="exact"/>
              <w:ind w:left="0" w:firstLine="462"/>
            </w:pPr>
            <w:r>
              <w:t>掌握集成运放的组成、工作原理</w:t>
            </w:r>
            <w:r>
              <w:rPr>
                <w:rFonts w:hint="eastAsia"/>
              </w:rPr>
              <w:t>、电压传输特性</w:t>
            </w:r>
            <w:r>
              <w:t>及主要指标参数的物理意义</w:t>
            </w:r>
            <w:r>
              <w:rPr>
                <w:rFonts w:hint="eastAsia"/>
              </w:rPr>
              <w:t>及选用原则。</w:t>
            </w:r>
          </w:p>
          <w:p>
            <w:pPr>
              <w:numPr>
                <w:ilvl w:val="0"/>
                <w:numId w:val="2"/>
              </w:numPr>
              <w:spacing w:line="360" w:lineRule="exact"/>
              <w:ind w:left="0" w:firstLine="462"/>
            </w:pPr>
            <w:r>
              <w:t>掌握放大电路的频率特性的基本概念、频率响应的</w:t>
            </w:r>
            <w:r>
              <w:rPr>
                <w:rFonts w:hint="eastAsia"/>
              </w:rPr>
              <w:t>波特图和定性</w:t>
            </w:r>
            <w:r>
              <w:t>分析方法；了解三极管的高频等效模型</w:t>
            </w:r>
            <w:r>
              <w:rPr>
                <w:rFonts w:hint="eastAsia"/>
              </w:rPr>
              <w:t>，多级放大电路的频率响应分析</w:t>
            </w:r>
            <w:r>
              <w:t>。</w:t>
            </w:r>
          </w:p>
          <w:p>
            <w:pPr>
              <w:numPr>
                <w:ilvl w:val="0"/>
                <w:numId w:val="2"/>
              </w:numPr>
              <w:spacing w:line="360" w:lineRule="exact"/>
              <w:ind w:left="0" w:firstLine="462"/>
            </w:pPr>
            <w:r>
              <w:rPr>
                <w:rFonts w:hint="eastAsia"/>
              </w:rPr>
              <w:t>掌握反馈放大电路的基本概念及判断方法，不同组态负反馈放大电路的性能特点及一般表达式，负反馈对放大电路的影响和引入负反馈的原则。负反馈放大电路稳定性的判别准则。</w:t>
            </w:r>
          </w:p>
          <w:p>
            <w:pPr>
              <w:numPr>
                <w:ilvl w:val="0"/>
                <w:numId w:val="2"/>
              </w:numPr>
              <w:spacing w:line="360" w:lineRule="exact"/>
              <w:ind w:left="0" w:firstLine="462"/>
              <w:rPr>
                <w:rFonts w:hint="eastAsia"/>
              </w:rPr>
            </w:pPr>
            <w:r>
              <w:rPr>
                <w:rFonts w:hint="eastAsia"/>
              </w:rPr>
              <w:t>掌握运算电路的结构特点，了解有源滤波电路类型、幅频特性以及识别分析方法。</w:t>
            </w:r>
          </w:p>
          <w:p>
            <w:pPr>
              <w:numPr>
                <w:ilvl w:val="0"/>
                <w:numId w:val="2"/>
              </w:numPr>
              <w:tabs>
                <w:tab w:val="left" w:pos="799"/>
              </w:tabs>
              <w:spacing w:line="360" w:lineRule="exact"/>
              <w:ind w:left="0" w:firstLine="462"/>
            </w:pPr>
            <w:r>
              <w:t>掌握</w:t>
            </w:r>
            <w:r>
              <w:rPr>
                <w:rFonts w:hint="eastAsia"/>
              </w:rPr>
              <w:t>正弦波</w:t>
            </w:r>
            <w:r>
              <w:t>波形发生</w:t>
            </w:r>
            <w:r>
              <w:rPr>
                <w:rFonts w:hint="eastAsia"/>
              </w:rPr>
              <w:t>电路的组成、种类、工作原理及判断方法，电压比较器的分析和传输特性，了解非正弦波发生电路的工作原理、波形分析和主要参数，了解</w:t>
            </w:r>
            <w:r>
              <w:t>信号转换电路的组成原则和主要参数。</w:t>
            </w:r>
          </w:p>
          <w:p>
            <w:pPr>
              <w:numPr>
                <w:ilvl w:val="0"/>
                <w:numId w:val="2"/>
              </w:numPr>
              <w:spacing w:line="360" w:lineRule="exact"/>
              <w:ind w:left="0" w:firstLine="462"/>
            </w:pPr>
            <w:r>
              <w:t>掌握功率放大电路的基本概念、基本要求、类型特点及参数</w:t>
            </w:r>
            <w:r>
              <w:rPr>
                <w:rFonts w:hint="eastAsia"/>
              </w:rPr>
              <w:t>、功放管的选择方法</w:t>
            </w:r>
            <w:r>
              <w:t>。</w:t>
            </w:r>
          </w:p>
          <w:p>
            <w:pPr>
              <w:numPr>
                <w:ilvl w:val="0"/>
                <w:numId w:val="2"/>
              </w:numPr>
              <w:tabs>
                <w:tab w:val="left" w:pos="574"/>
                <w:tab w:val="left" w:pos="716"/>
                <w:tab w:val="left" w:pos="999"/>
                <w:tab w:val="clear" w:pos="315"/>
              </w:tabs>
              <w:spacing w:line="360" w:lineRule="exact"/>
              <w:ind w:left="0" w:firstLine="462"/>
            </w:pPr>
            <w:r>
              <w:t>掌握直流稳压电源的组成</w:t>
            </w:r>
            <w:r>
              <w:rPr>
                <w:rFonts w:hint="eastAsia"/>
              </w:rPr>
              <w:t>和</w:t>
            </w:r>
            <w:r>
              <w:t>性能指标、各</w:t>
            </w:r>
            <w:r>
              <w:rPr>
                <w:rFonts w:hint="eastAsia"/>
              </w:rPr>
              <w:t>组成</w:t>
            </w:r>
            <w:r>
              <w:t>部分电路的工作原理、不同类型</w:t>
            </w:r>
            <w:r>
              <w:rPr>
                <w:rFonts w:hint="eastAsia"/>
              </w:rPr>
              <w:t>电源</w:t>
            </w:r>
            <w:r>
              <w:t>电路的结构特点</w:t>
            </w:r>
            <w:r>
              <w:rPr>
                <w:rFonts w:hint="eastAsia"/>
              </w:rPr>
              <w:t>。</w:t>
            </w:r>
          </w:p>
          <w:p>
            <w:pPr>
              <w:numPr>
                <w:ilvl w:val="0"/>
                <w:numId w:val="1"/>
              </w:numPr>
              <w:spacing w:line="360" w:lineRule="exact"/>
              <w:rPr>
                <w:sz w:val="24"/>
              </w:rPr>
            </w:pPr>
            <w:r>
              <w:rPr>
                <w:sz w:val="24"/>
              </w:rPr>
              <w:t>典型模</w:t>
            </w:r>
            <w:r>
              <w:rPr>
                <w:rFonts w:hint="eastAsia"/>
                <w:sz w:val="24"/>
              </w:rPr>
              <w:t>拟</w:t>
            </w:r>
            <w:r>
              <w:rPr>
                <w:sz w:val="24"/>
              </w:rPr>
              <w:t>电子电路的分析和性能</w:t>
            </w:r>
            <w:r>
              <w:rPr>
                <w:rFonts w:hint="eastAsia"/>
                <w:sz w:val="24"/>
              </w:rPr>
              <w:t>参数</w:t>
            </w:r>
            <w:r>
              <w:rPr>
                <w:sz w:val="24"/>
              </w:rPr>
              <w:t>估算</w:t>
            </w:r>
          </w:p>
          <w:p>
            <w:pPr>
              <w:numPr>
                <w:ilvl w:val="0"/>
                <w:numId w:val="3"/>
              </w:numPr>
              <w:spacing w:line="360" w:lineRule="exact"/>
              <w:ind w:firstLine="149"/>
              <w:rPr>
                <w:szCs w:val="21"/>
              </w:rPr>
            </w:pPr>
            <w:r>
              <w:rPr>
                <w:rFonts w:hint="eastAsia"/>
                <w:szCs w:val="21"/>
              </w:rPr>
              <w:t>掌握晶体三极管放大电路的静态工作点和交流参数的分析方法和参数估算</w:t>
            </w:r>
            <w:r>
              <w:rPr>
                <w:szCs w:val="21"/>
              </w:rPr>
              <w:t>。</w:t>
            </w:r>
          </w:p>
          <w:p>
            <w:pPr>
              <w:widowControl/>
              <w:numPr>
                <w:ilvl w:val="0"/>
                <w:numId w:val="3"/>
              </w:numPr>
              <w:tabs>
                <w:tab w:val="clear" w:pos="315"/>
              </w:tabs>
              <w:spacing w:line="360" w:lineRule="exact"/>
              <w:ind w:left="0" w:firstLine="464"/>
              <w:rPr>
                <w:szCs w:val="21"/>
              </w:rPr>
            </w:pPr>
            <w:r>
              <w:rPr>
                <w:rFonts w:hint="eastAsia"/>
                <w:szCs w:val="21"/>
              </w:rPr>
              <w:t>掌握反馈放大电路的判断方法，不同组态负反馈放大电路的识别和分析方法。掌握深度负反馈的条件和性能参数估算。</w:t>
            </w:r>
          </w:p>
          <w:p>
            <w:pPr>
              <w:widowControl/>
              <w:numPr>
                <w:ilvl w:val="0"/>
                <w:numId w:val="3"/>
              </w:numPr>
              <w:tabs>
                <w:tab w:val="clear" w:pos="315"/>
              </w:tabs>
              <w:spacing w:line="360" w:lineRule="exact"/>
              <w:ind w:left="0" w:firstLine="464"/>
              <w:rPr>
                <w:szCs w:val="21"/>
              </w:rPr>
            </w:pPr>
            <w:r>
              <w:rPr>
                <w:szCs w:val="21"/>
              </w:rPr>
              <w:t>掌握差分放大器电路</w:t>
            </w:r>
            <w:r>
              <w:rPr>
                <w:rFonts w:hint="eastAsia"/>
                <w:szCs w:val="21"/>
              </w:rPr>
              <w:t>的</w:t>
            </w:r>
            <w:r>
              <w:rPr>
                <w:szCs w:val="21"/>
              </w:rPr>
              <w:t>静态工作点和交流参数的</w:t>
            </w:r>
            <w:r>
              <w:rPr>
                <w:rFonts w:hint="eastAsia"/>
                <w:szCs w:val="21"/>
              </w:rPr>
              <w:t>估算</w:t>
            </w:r>
            <w:r>
              <w:rPr>
                <w:szCs w:val="21"/>
              </w:rPr>
              <w:t>。</w:t>
            </w:r>
          </w:p>
          <w:p>
            <w:pPr>
              <w:widowControl/>
              <w:numPr>
                <w:ilvl w:val="0"/>
                <w:numId w:val="3"/>
              </w:numPr>
              <w:tabs>
                <w:tab w:val="clear" w:pos="315"/>
              </w:tabs>
              <w:spacing w:line="360" w:lineRule="exact"/>
              <w:ind w:left="0" w:firstLine="464"/>
              <w:rPr>
                <w:color w:val="000000"/>
                <w:kern w:val="0"/>
                <w:szCs w:val="21"/>
              </w:rPr>
            </w:pPr>
            <w:r>
              <w:rPr>
                <w:rFonts w:hint="eastAsia"/>
                <w:szCs w:val="21"/>
              </w:rPr>
              <w:t>掌握由集成运放组成的模拟信号运算电路的分析、设计和参数估算方法。</w:t>
            </w:r>
          </w:p>
          <w:p>
            <w:pPr>
              <w:widowControl/>
              <w:numPr>
                <w:ilvl w:val="0"/>
                <w:numId w:val="3"/>
              </w:numPr>
              <w:tabs>
                <w:tab w:val="clear" w:pos="315"/>
              </w:tabs>
              <w:spacing w:line="360" w:lineRule="exact"/>
              <w:ind w:left="0" w:firstLine="464"/>
              <w:rPr>
                <w:color w:val="000000"/>
                <w:kern w:val="0"/>
                <w:sz w:val="24"/>
              </w:rPr>
            </w:pPr>
            <w:r>
              <w:rPr>
                <w:rFonts w:hint="eastAsia"/>
                <w:color w:val="000000"/>
                <w:kern w:val="0"/>
                <w:szCs w:val="21"/>
              </w:rPr>
              <w:t>掌握OCL功放的工作原理及最大输出功率和效率的分析方法。</w:t>
            </w:r>
          </w:p>
          <w:p>
            <w:pPr>
              <w:widowControl/>
              <w:numPr>
                <w:ilvl w:val="0"/>
                <w:numId w:val="3"/>
              </w:numPr>
              <w:tabs>
                <w:tab w:val="clear" w:pos="315"/>
              </w:tabs>
              <w:spacing w:line="360" w:lineRule="exact"/>
              <w:ind w:left="0" w:firstLine="464"/>
              <w:rPr>
                <w:color w:val="000000"/>
                <w:kern w:val="0"/>
                <w:sz w:val="24"/>
              </w:rPr>
            </w:pPr>
            <w:r>
              <w:rPr>
                <w:rFonts w:hint="eastAsia"/>
                <w:color w:val="000000"/>
                <w:kern w:val="0"/>
                <w:szCs w:val="21"/>
              </w:rPr>
              <w:t>掌握分析整流电路的工作原理、估算输出电压和电流的平均值，能合理选择稳压管电路的限流电阻，计算串联型稳压电路的输出电压调节范围。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tcBorders>
              <w:top w:val="single" w:color="auto" w:sz="4" w:space="0"/>
              <w:left w:val="single" w:color="auto" w:sz="4" w:space="0"/>
              <w:bottom w:val="single" w:color="auto" w:sz="4" w:space="0"/>
              <w:right w:val="single" w:color="auto" w:sz="4" w:space="0"/>
            </w:tcBorders>
          </w:tcPr>
          <w:p>
            <w:pPr>
              <w:rPr>
                <w:szCs w:val="21"/>
              </w:rPr>
            </w:pPr>
            <w:r>
              <w:rPr>
                <w:szCs w:val="21"/>
              </w:rPr>
              <w:t>考试总分：200分   考试时间：2小时   考试方式</w:t>
            </w:r>
            <w:r>
              <w:rPr>
                <w:rFonts w:hint="eastAsia"/>
                <w:szCs w:val="21"/>
              </w:rPr>
              <w:t>：</w:t>
            </w:r>
            <w:r>
              <w:rPr>
                <w:szCs w:val="21"/>
              </w:rPr>
              <w:t>笔试</w:t>
            </w:r>
          </w:p>
          <w:p>
            <w:pPr>
              <w:pStyle w:val="4"/>
              <w:rPr>
                <w:rFonts w:ascii="Times New Roman"/>
                <w:sz w:val="21"/>
                <w:szCs w:val="21"/>
              </w:rPr>
            </w:pPr>
            <w:r>
              <w:rPr>
                <w:rFonts w:ascii="Times New Roman"/>
                <w:sz w:val="21"/>
                <w:szCs w:val="21"/>
              </w:rPr>
              <w:t>考试题型：概念题（80分），包括判断题、选择题、填空题</w:t>
            </w:r>
          </w:p>
          <w:p>
            <w:pPr>
              <w:pStyle w:val="4"/>
              <w:ind w:firstLine="1155" w:firstLineChars="550"/>
              <w:rPr>
                <w:rFonts w:ascii="Times New Roman"/>
                <w:szCs w:val="24"/>
              </w:rPr>
            </w:pPr>
            <w:r>
              <w:rPr>
                <w:rFonts w:ascii="Times New Roman"/>
                <w:sz w:val="21"/>
                <w:szCs w:val="21"/>
              </w:rPr>
              <w:t>分析、计算题（120分）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tcBorders>
              <w:top w:val="single" w:color="auto" w:sz="4" w:space="0"/>
              <w:left w:val="single" w:color="auto" w:sz="4" w:space="0"/>
              <w:bottom w:val="single" w:color="auto" w:sz="4" w:space="0"/>
              <w:right w:val="single" w:color="auto" w:sz="4" w:space="0"/>
            </w:tcBorders>
          </w:tcPr>
          <w:p>
            <w:pPr>
              <w:rPr>
                <w:sz w:val="24"/>
              </w:rPr>
            </w:pPr>
            <w:r>
              <w:rPr>
                <w:sz w:val="24"/>
              </w:rPr>
              <w:t>参考书目（材料）</w:t>
            </w:r>
          </w:p>
          <w:p>
            <w:pPr>
              <w:rPr>
                <w:sz w:val="24"/>
              </w:rPr>
            </w:pPr>
            <w:r>
              <w:rPr>
                <w:szCs w:val="21"/>
              </w:rPr>
              <w:t>模拟电子技术基础 （第四版，第五版） 清华大学电子学教研组编 童诗白，华成英主编 高等教育出版社</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Segoe UI Emoji">
    <w:panose1 w:val="020B0502040204020203"/>
    <w:charset w:val="00"/>
    <w:family w:val="swiss"/>
    <w:pitch w:val="default"/>
    <w:sig w:usb0="00000001" w:usb1="02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singleLevel"/>
    <w:tmpl w:val="00000004"/>
    <w:lvl w:ilvl="0" w:tentative="0">
      <w:start w:val="1"/>
      <w:numFmt w:val="decimal"/>
      <w:lvlText w:val="%1．"/>
      <w:lvlJc w:val="left"/>
      <w:pPr>
        <w:tabs>
          <w:tab w:val="left" w:pos="315"/>
        </w:tabs>
        <w:ind w:left="315" w:hanging="315"/>
      </w:pPr>
    </w:lvl>
  </w:abstractNum>
  <w:abstractNum w:abstractNumId="1">
    <w:nsid w:val="0000000C"/>
    <w:multiLevelType w:val="singleLevel"/>
    <w:tmpl w:val="0000000C"/>
    <w:lvl w:ilvl="0" w:tentative="0">
      <w:start w:val="1"/>
      <w:numFmt w:val="japaneseCounting"/>
      <w:lvlText w:val="%1、"/>
      <w:lvlJc w:val="left"/>
      <w:pPr>
        <w:tabs>
          <w:tab w:val="left" w:pos="480"/>
        </w:tabs>
        <w:ind w:left="480" w:hanging="480"/>
      </w:pPr>
    </w:lvl>
  </w:abstractNum>
  <w:abstractNum w:abstractNumId="2">
    <w:nsid w:val="3BF32AD9"/>
    <w:multiLevelType w:val="singleLevel"/>
    <w:tmpl w:val="3BF32AD9"/>
    <w:lvl w:ilvl="0" w:tentative="0">
      <w:start w:val="1"/>
      <w:numFmt w:val="decimal"/>
      <w:lvlText w:val="%1．"/>
      <w:lvlJc w:val="left"/>
      <w:pPr>
        <w:tabs>
          <w:tab w:val="left" w:pos="315"/>
        </w:tabs>
        <w:ind w:left="315" w:hanging="315"/>
      </w:pPr>
    </w:lvl>
  </w:abstractNum>
  <w:num w:numId="1">
    <w:abstractNumId w:val="1"/>
    <w:lvlOverride w:ilvl="0">
      <w:startOverride w:val="1"/>
    </w:lvlOverride>
  </w:num>
  <w:num w:numId="2">
    <w:abstractNumId w:val="0"/>
    <w:lvlOverride w:ilvl="0">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Q2NmI5YmEyYzE4MjdlZDJmZTkxZDZlNTY0OTliNGYifQ=="/>
  </w:docVars>
  <w:rsids>
    <w:rsidRoot w:val="0061281B"/>
    <w:rsid w:val="000A5BA2"/>
    <w:rsid w:val="000D4F20"/>
    <w:rsid w:val="000E49A0"/>
    <w:rsid w:val="00194803"/>
    <w:rsid w:val="002B79F1"/>
    <w:rsid w:val="002C1DBF"/>
    <w:rsid w:val="002C5E24"/>
    <w:rsid w:val="00325181"/>
    <w:rsid w:val="00327567"/>
    <w:rsid w:val="0035154A"/>
    <w:rsid w:val="00371FC9"/>
    <w:rsid w:val="003E0154"/>
    <w:rsid w:val="00422209"/>
    <w:rsid w:val="004411E0"/>
    <w:rsid w:val="0046400B"/>
    <w:rsid w:val="00491B4E"/>
    <w:rsid w:val="004C56CB"/>
    <w:rsid w:val="005B673D"/>
    <w:rsid w:val="0061281B"/>
    <w:rsid w:val="006300BB"/>
    <w:rsid w:val="00634446"/>
    <w:rsid w:val="006D1AF9"/>
    <w:rsid w:val="006F3680"/>
    <w:rsid w:val="007E0368"/>
    <w:rsid w:val="007E07D1"/>
    <w:rsid w:val="00844176"/>
    <w:rsid w:val="008C26BA"/>
    <w:rsid w:val="009D7AEC"/>
    <w:rsid w:val="00A10F85"/>
    <w:rsid w:val="00AA4A90"/>
    <w:rsid w:val="00AC2C3A"/>
    <w:rsid w:val="00AC4A00"/>
    <w:rsid w:val="00AE6E6E"/>
    <w:rsid w:val="00BB7423"/>
    <w:rsid w:val="00BC2298"/>
    <w:rsid w:val="00BD3F46"/>
    <w:rsid w:val="00E15CAB"/>
    <w:rsid w:val="00EC70CF"/>
    <w:rsid w:val="00ED14C7"/>
    <w:rsid w:val="00F17AA3"/>
    <w:rsid w:val="65394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Body Text 2"/>
    <w:basedOn w:val="1"/>
    <w:link w:val="9"/>
    <w:uiPriority w:val="0"/>
    <w:rPr>
      <w:rFonts w:ascii="宋体"/>
      <w:sz w:val="24"/>
      <w:szCs w:val="20"/>
    </w:r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 w:type="character" w:customStyle="1" w:styleId="9">
    <w:name w:val="正文文本 2 Char"/>
    <w:basedOn w:val="6"/>
    <w:link w:val="4"/>
    <w:qFormat/>
    <w:uiPriority w:val="0"/>
    <w:rPr>
      <w:rFonts w:ascii="宋体" w:hAnsi="Times New Roman" w:eastAsia="宋体" w:cs="Times New Roman"/>
      <w:sz w:val="24"/>
      <w:szCs w:val="20"/>
    </w:rPr>
  </w:style>
  <w:style w:type="paragraph" w:customStyle="1" w:styleId="10">
    <w:name w:val="Table Paragraph"/>
    <w:basedOn w:val="1"/>
    <w:qFormat/>
    <w:uiPriority w:val="1"/>
    <w:pPr>
      <w:jc w:val="left"/>
    </w:pPr>
    <w:rPr>
      <w:rFonts w:ascii="Calibri" w:hAnsi="Calibri"/>
      <w:kern w:val="0"/>
      <w:sz w:val="22"/>
      <w:szCs w:val="22"/>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181</Words>
  <Characters>1036</Characters>
  <Lines>8</Lines>
  <Paragraphs>2</Paragraphs>
  <TotalTime>94</TotalTime>
  <ScaleCrop>false</ScaleCrop>
  <LinksUpToDate>false</LinksUpToDate>
  <CharactersWithSpaces>1215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2023-09-06T01:51:00Z</dcterms:created>
  <dc:creator>liyang</dc:creator>
  <cp:lastModifiedBy>歪歪</cp:lastModifiedBy>
  <dcterms:modified xsi:type="dcterms:W3CDTF">2024-03-07T09:50:06Z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0963473B0848464F865C9F844286F055_12</vt:lpwstr>
  </property>
</Properties>
</file>