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6048">
      <w:pPr>
        <w:snapToGrid w:val="0"/>
        <w:jc w:val="center"/>
        <w:rPr>
          <w:rFonts w:ascii="楷体_GB2312"/>
          <w:sz w:val="28"/>
        </w:rPr>
      </w:pPr>
      <w:bookmarkStart w:id="7" w:name="_GoBack"/>
      <w:bookmarkEnd w:id="7"/>
      <w:r>
        <w:rPr>
          <w:rFonts w:hint="eastAsia" w:ascii="楷体_GB2312"/>
          <w:b/>
          <w:bCs/>
          <w:sz w:val="28"/>
        </w:rPr>
        <w:t>浙江工业大学202</w:t>
      </w:r>
      <w:r>
        <w:rPr>
          <w:rFonts w:hint="eastAsia" w:ascii="楷体_GB2312"/>
          <w:b/>
          <w:bCs/>
          <w:sz w:val="28"/>
          <w:lang w:val="en-US" w:eastAsia="zh-CN"/>
        </w:rPr>
        <w:t>5</w:t>
      </w:r>
      <w:r>
        <w:rPr>
          <w:rFonts w:hint="eastAsia" w:ascii="楷体_GB2312"/>
          <w:b/>
          <w:bCs/>
          <w:sz w:val="28"/>
        </w:rPr>
        <w:t>年</w:t>
      </w:r>
    </w:p>
    <w:p w14:paraId="6B043DEA">
      <w:pPr>
        <w:jc w:val="center"/>
        <w:rPr>
          <w:rFonts w:hint="eastAsia" w:ascii="楷体_GB2312"/>
          <w:b/>
          <w:bCs/>
          <w:sz w:val="28"/>
        </w:rPr>
      </w:pPr>
      <w:r>
        <w:rPr>
          <w:rFonts w:hint="eastAsia" w:ascii="楷体_GB2312"/>
          <w:b/>
          <w:bCs/>
          <w:sz w:val="28"/>
        </w:rPr>
        <w:t>硕士研究生招生考试初试自命题科目考试大纲</w:t>
      </w:r>
    </w:p>
    <w:tbl>
      <w:tblPr>
        <w:tblStyle w:val="6"/>
        <w:tblW w:w="9300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7082"/>
      </w:tblGrid>
      <w:tr w14:paraId="5643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435" w:hRule="atLeast"/>
        </w:trPr>
        <w:tc>
          <w:tcPr>
            <w:tcW w:w="2218" w:type="dxa"/>
            <w:noWrap w:val="0"/>
            <w:vAlign w:val="bottom"/>
          </w:tcPr>
          <w:p w14:paraId="54EE5609">
            <w:pPr>
              <w:spacing w:after="46" w:afterLines="15"/>
              <w:ind w:left="-120" w:leftChars="-50" w:right="-120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科目代码、名称:</w:t>
            </w:r>
          </w:p>
        </w:tc>
        <w:tc>
          <w:tcPr>
            <w:tcW w:w="7082" w:type="dxa"/>
            <w:noWrap w:val="0"/>
            <w:vAlign w:val="bottom"/>
          </w:tcPr>
          <w:p w14:paraId="4435C2D8">
            <w:pPr>
              <w:pStyle w:val="2"/>
              <w:spacing w:before="78" w:beforeLines="25" w:after="31" w:afterLines="10"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891 数字经济基础</w:t>
            </w:r>
          </w:p>
        </w:tc>
      </w:tr>
      <w:tr w14:paraId="7EEC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5" w:hRule="atLeast"/>
        </w:trPr>
        <w:tc>
          <w:tcPr>
            <w:tcW w:w="2218" w:type="dxa"/>
            <w:noWrap w:val="0"/>
            <w:vAlign w:val="bottom"/>
          </w:tcPr>
          <w:p w14:paraId="65B51D84">
            <w:pPr>
              <w:spacing w:after="62" w:afterLines="20"/>
              <w:ind w:left="-120" w:leftChars="-50" w:right="-120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专业类别：</w:t>
            </w:r>
          </w:p>
        </w:tc>
        <w:tc>
          <w:tcPr>
            <w:tcW w:w="7082" w:type="dxa"/>
            <w:noWrap w:val="0"/>
            <w:vAlign w:val="bottom"/>
          </w:tcPr>
          <w:p w14:paraId="25165EFF">
            <w:pPr>
              <w:spacing w:after="62" w:afterLines="2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□学术学位     </w:t>
            </w:r>
            <w:r>
              <w:rPr>
                <w:rFonts w:hint="eastAsia" w:ascii="楷体_GB2312" w:hAnsi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Cs w:val="21"/>
              </w:rPr>
              <w:t>专业学位</w:t>
            </w:r>
          </w:p>
        </w:tc>
      </w:tr>
      <w:tr w14:paraId="60C8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5" w:hRule="atLeast"/>
        </w:trPr>
        <w:tc>
          <w:tcPr>
            <w:tcW w:w="2218" w:type="dxa"/>
            <w:noWrap w:val="0"/>
            <w:vAlign w:val="bottom"/>
          </w:tcPr>
          <w:p w14:paraId="68A7ED85">
            <w:pPr>
              <w:spacing w:after="62" w:afterLines="20"/>
              <w:ind w:left="-120" w:leftChars="-50" w:right="-120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适用专业:</w:t>
            </w:r>
          </w:p>
        </w:tc>
        <w:tc>
          <w:tcPr>
            <w:tcW w:w="7082" w:type="dxa"/>
            <w:noWrap w:val="0"/>
            <w:vAlign w:val="bottom"/>
          </w:tcPr>
          <w:p w14:paraId="08A00536">
            <w:pPr>
              <w:spacing w:after="62" w:afterLines="2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1"/>
                <w:szCs w:val="21"/>
                <w:lang w:val="en-US" w:eastAsia="zh-CN" w:bidi="ar-SA"/>
              </w:rPr>
              <w:t>数字经济</w:t>
            </w:r>
          </w:p>
        </w:tc>
      </w:tr>
    </w:tbl>
    <w:p w14:paraId="1BE0B223">
      <w:pPr>
        <w:spacing w:line="400" w:lineRule="exact"/>
        <w:rPr>
          <w:rFonts w:hint="eastAsia" w:ascii="黑体" w:eastAsia="黑体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4D9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noWrap w:val="0"/>
            <w:vAlign w:val="top"/>
          </w:tcPr>
          <w:p w14:paraId="747EA366">
            <w:pPr>
              <w:numPr>
                <w:ilvl w:val="0"/>
                <w:numId w:val="1"/>
              </w:numPr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基本内容</w:t>
            </w:r>
          </w:p>
          <w:p w14:paraId="5A2F2EF2">
            <w:pPr>
              <w:numPr>
                <w:ilvl w:val="0"/>
                <w:numId w:val="0"/>
              </w:numPr>
              <w:rPr>
                <w:rFonts w:hint="eastAsia" w:ascii="黑体" w:eastAsia="黑体"/>
                <w:sz w:val="21"/>
              </w:rPr>
            </w:pPr>
          </w:p>
          <w:p w14:paraId="6AE8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数字经济学基础理论</w:t>
            </w:r>
          </w:p>
          <w:p w14:paraId="35A8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数字经济的概念与特征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131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数字金融的概念与特征。</w:t>
            </w:r>
          </w:p>
          <w:p w14:paraId="0947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（3）数字贸易的概念与特征。</w:t>
            </w:r>
          </w:p>
          <w:p w14:paraId="1253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数字经济的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产生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与发展历程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3E0F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数字经济与传统经济的区别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154F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数字经济与数字生态。</w:t>
            </w:r>
          </w:p>
          <w:p w14:paraId="32AF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数字化、信息化、网络化的关系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2066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数字经济的核心要素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1835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数据、平台与算法的经济学原理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198E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网络效应与平台经济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0FDC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宋体" w:hAnsi="宋体" w:eastAsia="宋体" w:cs="Times New Roman"/>
                <w:bCs/>
                <w:sz w:val="21"/>
                <w:szCs w:val="21"/>
              </w:rPr>
              <w:t>规模经济与范围经济在数字经济中的表现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 w14:paraId="7ADB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数字经济对经济管理理论、贸易理论的冲击。</w:t>
            </w:r>
          </w:p>
          <w:p w14:paraId="0D996D6B">
            <w:pPr>
              <w:ind w:firstLine="211" w:firstLineChars="100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</w:p>
          <w:p w14:paraId="0B6C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数字经济的技术基础</w:t>
            </w:r>
          </w:p>
          <w:p w14:paraId="47CF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信息通信技术（ICT）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4D7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ICT在数字经济中的作用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203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5G、云计算、大数据、物联网、人工智能的经济效应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13F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区块链技术与数字货币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0553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区块链技术的基本原理与应用场景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68E3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数字货币与金融科技的关系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53621187"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354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数字平台与平台经济</w:t>
            </w:r>
          </w:p>
          <w:p w14:paraId="0B6F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平台经济的兴起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4FF6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平台企业的商业模式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084D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理论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0F8B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）产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业平台和产业互联网。</w:t>
            </w:r>
          </w:p>
          <w:p w14:paraId="4B51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平台的市场结构与竞争策略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6642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平台垄断与市场竞争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19E4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反垄断与平台监管政策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7FABAD23"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6E5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数字经济的产业组织</w:t>
            </w:r>
          </w:p>
          <w:p w14:paraId="2677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数字经济中的市场结构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4443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数字平台的产业结构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B3E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平台竞争与垄断现象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B34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数字经济的创新与产业转型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4540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创新扩散理论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6B3E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数字技术驱动的产业升级与转型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682E69A5"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CA1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数字经济的政策与治理</w:t>
            </w:r>
          </w:p>
          <w:p w14:paraId="754F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数字经济的法律与政策框架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68E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数字经济的隐私与数据安全问题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B04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平台监管与数字经济中的政府角色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840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全球数字经济政策比较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78EB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主要国家数字经济政策分析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E2D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国际数字经济治理挑战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7CB4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B3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数字经济的社会影响</w:t>
            </w:r>
          </w:p>
          <w:p w14:paraId="7967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数字经济与就业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04A7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自动化与人工智能对就业的影响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2BCB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数字经济中的劳动市场与新型工作形式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A0B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数字经济的社会公平问题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1122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数字鸿沟与社会分层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ACF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技术变革带来的社会福利问题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3EC0FC21"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C96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数字经济的未来发展趋势</w:t>
            </w:r>
          </w:p>
          <w:p w14:paraId="24A2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数字经济的未来技术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408A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元宇宙、虚拟现实与增强现实技术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5C80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智能合约与自动化经济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108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数字经济的可持续发展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6E88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数字经济与绿色发展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 w14:paraId="4B43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技术创新与可持续性目标的关系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2583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288" w:type="dxa"/>
            <w:noWrap w:val="0"/>
            <w:vAlign w:val="top"/>
          </w:tcPr>
          <w:p w14:paraId="3C167677">
            <w:pPr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二、考试要求（包括考试时间、总分、考试方式、分数比例等）</w:t>
            </w:r>
          </w:p>
          <w:p w14:paraId="35EF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考试时间：180分钟</w:t>
            </w:r>
          </w:p>
          <w:p w14:paraId="7B4D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总分：150分</w:t>
            </w:r>
          </w:p>
          <w:p w14:paraId="5ED2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考试方式：笔试</w:t>
            </w:r>
          </w:p>
          <w:p w14:paraId="6B68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分数比例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：</w:t>
            </w:r>
            <w:bookmarkEnd w:id="0"/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数字经济学导论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》分数占比为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0%，《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数字经济学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》分数占比为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</w:rPr>
              <w:t>0%。</w:t>
            </w:r>
          </w:p>
        </w:tc>
      </w:tr>
      <w:tr w14:paraId="382A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288" w:type="dxa"/>
            <w:noWrap w:val="0"/>
            <w:vAlign w:val="top"/>
          </w:tcPr>
          <w:p w14:paraId="4F27BC55">
            <w:pPr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三、主要参考书目</w:t>
            </w:r>
          </w:p>
          <w:p w14:paraId="2596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  <w:bookmarkStart w:id="1" w:name="OLE_LINK7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1.</w:t>
            </w:r>
            <w:bookmarkStart w:id="2" w:name="OLE_LINK1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《</w:t>
            </w:r>
            <w:bookmarkStart w:id="3" w:name="OLE_LINK5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数字经济学导论</w:t>
            </w:r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》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李涛、刘航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，</w:t>
            </w:r>
            <w:bookmarkStart w:id="4" w:name="OLE_LINK2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高等教育出版社，2022年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。</w:t>
            </w:r>
          </w:p>
          <w:p w14:paraId="39DC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textAlignment w:val="auto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《</w:t>
            </w:r>
            <w:bookmarkStart w:id="5" w:name="OLE_LINK6"/>
            <w:bookmarkStart w:id="6" w:name="OLE_LINK4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数字经济学</w:t>
            </w:r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戎珂、周迪，清华大学出版社，2023</w:t>
            </w:r>
            <w:bookmarkEnd w:id="6"/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年。</w:t>
            </w:r>
            <w:bookmarkEnd w:id="1"/>
          </w:p>
        </w:tc>
      </w:tr>
    </w:tbl>
    <w:p w14:paraId="603A65AA">
      <w:pPr>
        <w:spacing w:line="400" w:lineRule="exact"/>
        <w:rPr>
          <w:rFonts w:hint="eastAsia" w:ascii="黑体" w:eastAsia="黑体"/>
        </w:rPr>
      </w:pPr>
    </w:p>
    <w:sectPr>
      <w:headerReference r:id="rId3" w:type="default"/>
      <w:pgSz w:w="11907" w:h="16840"/>
      <w:pgMar w:top="777" w:right="975" w:bottom="777" w:left="306" w:header="851" w:footer="992" w:gutter="113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B1F14">
    <w:pPr>
      <w:pStyle w:val="5"/>
      <w:rPr>
        <w:rFonts w:hint="eastAsia"/>
      </w:rPr>
    </w:pPr>
    <w:r>
      <w:rPr>
        <w:rFonts w:hint="eastAsia"/>
      </w:rPr>
      <w:t>浙江工业大学硕士研究生招生考试初试自命题科目考试大纲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A0758"/>
    <w:multiLevelType w:val="singleLevel"/>
    <w:tmpl w:val="8E2A07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DVkOTk1YTRlYmJlNDMzMTY0MDk5MWY4NjJlMTEifQ=="/>
  </w:docVars>
  <w:rsids>
    <w:rsidRoot w:val="00172BB2"/>
    <w:rsid w:val="000632A2"/>
    <w:rsid w:val="00071F17"/>
    <w:rsid w:val="00074CDF"/>
    <w:rsid w:val="00172BB2"/>
    <w:rsid w:val="001D587B"/>
    <w:rsid w:val="001E06DD"/>
    <w:rsid w:val="001E3E34"/>
    <w:rsid w:val="002151C7"/>
    <w:rsid w:val="002438C1"/>
    <w:rsid w:val="00290F9D"/>
    <w:rsid w:val="00302CF5"/>
    <w:rsid w:val="00335F5A"/>
    <w:rsid w:val="00364D5A"/>
    <w:rsid w:val="004028FE"/>
    <w:rsid w:val="004438BF"/>
    <w:rsid w:val="004E428A"/>
    <w:rsid w:val="004F0203"/>
    <w:rsid w:val="0054517B"/>
    <w:rsid w:val="0057654F"/>
    <w:rsid w:val="00580957"/>
    <w:rsid w:val="005B095A"/>
    <w:rsid w:val="005D7EFD"/>
    <w:rsid w:val="00624315"/>
    <w:rsid w:val="00780CBE"/>
    <w:rsid w:val="007C6462"/>
    <w:rsid w:val="007D5CDC"/>
    <w:rsid w:val="007E7E28"/>
    <w:rsid w:val="00807FD1"/>
    <w:rsid w:val="008C46E2"/>
    <w:rsid w:val="00924CAF"/>
    <w:rsid w:val="009357B6"/>
    <w:rsid w:val="00950ED9"/>
    <w:rsid w:val="00B76D1B"/>
    <w:rsid w:val="00BE67CE"/>
    <w:rsid w:val="00C445E7"/>
    <w:rsid w:val="00CC2891"/>
    <w:rsid w:val="00D436A5"/>
    <w:rsid w:val="00DA1753"/>
    <w:rsid w:val="00DD70DA"/>
    <w:rsid w:val="00F95B44"/>
    <w:rsid w:val="00FE492E"/>
    <w:rsid w:val="0B5025B8"/>
    <w:rsid w:val="0F2F1F78"/>
    <w:rsid w:val="131644F7"/>
    <w:rsid w:val="1B505038"/>
    <w:rsid w:val="1D5726AE"/>
    <w:rsid w:val="232956BD"/>
    <w:rsid w:val="236E7D28"/>
    <w:rsid w:val="27E91732"/>
    <w:rsid w:val="27EE3E7E"/>
    <w:rsid w:val="2C146EF8"/>
    <w:rsid w:val="338939E9"/>
    <w:rsid w:val="33AA1331"/>
    <w:rsid w:val="39EE5CF0"/>
    <w:rsid w:val="3F6F1681"/>
    <w:rsid w:val="42DC527F"/>
    <w:rsid w:val="454D5FC1"/>
    <w:rsid w:val="45FE550D"/>
    <w:rsid w:val="4CF82CB6"/>
    <w:rsid w:val="4F15617A"/>
    <w:rsid w:val="4F455F5A"/>
    <w:rsid w:val="5D5C2DED"/>
    <w:rsid w:val="5E1B5489"/>
    <w:rsid w:val="600E58A8"/>
    <w:rsid w:val="61330309"/>
    <w:rsid w:val="61647B4F"/>
    <w:rsid w:val="6FA61980"/>
    <w:rsid w:val="7F581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_GB2312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 Char1 Char"/>
    <w:basedOn w:val="1"/>
    <w:semiHidden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1060</Words>
  <Characters>1089</Characters>
  <Lines>1</Lines>
  <Paragraphs>1</Paragraphs>
  <TotalTime>20</TotalTime>
  <ScaleCrop>false</ScaleCrop>
  <LinksUpToDate>false</LinksUpToDate>
  <CharactersWithSpaces>1095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2007-06-18T01:41:00Z</dcterms:created>
  <dc:creator>lqy</dc:creator>
  <cp:lastModifiedBy>vertesyuan</cp:lastModifiedBy>
  <cp:lastPrinted>2008-10-23T02:22:00Z</cp:lastPrinted>
  <dcterms:modified xsi:type="dcterms:W3CDTF">2024-10-28T03:32:11Z</dcterms:modified>
  <dc:title>[单击此处请键入专业名称]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BFC37F0F21184541AB1142CA9FBD215D_13</vt:lpwstr>
  </property>
</Properties>
</file>