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153" w:right="1032" w:hanging="2221"/>
        <w:spacing w:before="64" w:line="237" w:lineRule="auto"/>
        <w:outlineLvl w:val="0"/>
        <w:rPr>
          <w:sz w:val="31"/>
          <w:szCs w:val="31"/>
        </w:rPr>
      </w:pPr>
      <w:r>
        <w:rPr>
          <w:sz w:val="31"/>
          <w:szCs w:val="31"/>
          <w:b/>
          <w:bCs/>
          <w:spacing w:val="3"/>
        </w:rPr>
        <w:t>湖北工业大学</w:t>
      </w:r>
      <w:r>
        <w:rPr>
          <w:sz w:val="31"/>
          <w:szCs w:val="31"/>
          <w:spacing w:val="-58"/>
        </w:rPr>
        <w:t xml:space="preserve"> </w:t>
      </w:r>
      <w:r>
        <w:rPr>
          <w:sz w:val="31"/>
          <w:szCs w:val="31"/>
          <w:b/>
          <w:bCs/>
          <w:spacing w:val="3"/>
        </w:rPr>
        <w:t>2025</w:t>
      </w:r>
      <w:r>
        <w:rPr>
          <w:sz w:val="31"/>
          <w:szCs w:val="31"/>
          <w:spacing w:val="-47"/>
        </w:rPr>
        <w:t xml:space="preserve"> </w:t>
      </w:r>
      <w:r>
        <w:rPr>
          <w:sz w:val="31"/>
          <w:szCs w:val="31"/>
          <w:b/>
          <w:bCs/>
          <w:spacing w:val="3"/>
        </w:rPr>
        <w:t>年硕士研究生招生考</w:t>
      </w:r>
      <w:r>
        <w:rPr>
          <w:sz w:val="31"/>
          <w:szCs w:val="31"/>
          <w:b/>
          <w:bCs/>
          <w:spacing w:val="2"/>
        </w:rPr>
        <w:t>试（初试）</w:t>
      </w:r>
      <w:r>
        <w:rPr>
          <w:sz w:val="31"/>
          <w:szCs w:val="31"/>
        </w:rPr>
        <w:t xml:space="preserve"> </w:t>
      </w:r>
      <w:r>
        <w:rPr>
          <w:sz w:val="31"/>
          <w:szCs w:val="31"/>
          <w:b/>
          <w:bCs/>
          <w:spacing w:val="-2"/>
        </w:rPr>
        <w:t>自命题科目考试大纲</w:t>
      </w:r>
    </w:p>
    <w:p>
      <w:pPr>
        <w:spacing w:line="243" w:lineRule="auto"/>
        <w:rPr>
          <w:rFonts w:ascii="Arial"/>
          <w:sz w:val="21"/>
        </w:rPr>
      </w:pPr>
      <w:r/>
    </w:p>
    <w:p>
      <w:pPr>
        <w:pStyle w:val="BodyText"/>
        <w:ind w:left="1948"/>
        <w:spacing w:before="91" w:line="222" w:lineRule="auto"/>
        <w:outlineLvl w:val="1"/>
        <w:rPr>
          <w:sz w:val="28"/>
          <w:szCs w:val="28"/>
        </w:rPr>
      </w:pPr>
      <w:r>
        <w:rPr>
          <w:sz w:val="28"/>
          <w:szCs w:val="28"/>
          <w:spacing w:val="-1"/>
        </w:rPr>
        <w:t>科目代码：815</w:t>
      </w:r>
      <w:r>
        <w:rPr>
          <w:sz w:val="28"/>
          <w:szCs w:val="28"/>
          <w:spacing w:val="-1"/>
        </w:rPr>
        <w:t xml:space="preserve">    </w:t>
      </w:r>
      <w:r>
        <w:rPr>
          <w:sz w:val="28"/>
          <w:szCs w:val="28"/>
          <w:spacing w:val="-1"/>
        </w:rPr>
        <w:t>科目名称：高分子物理</w:t>
      </w:r>
    </w:p>
    <w:p>
      <w:pPr>
        <w:spacing w:line="334" w:lineRule="auto"/>
        <w:rPr>
          <w:rFonts w:ascii="Arial"/>
          <w:sz w:val="21"/>
        </w:rPr>
      </w:pPr>
      <w:r/>
    </w:p>
    <w:p>
      <w:pPr>
        <w:spacing w:line="334" w:lineRule="auto"/>
        <w:rPr>
          <w:rFonts w:ascii="Arial"/>
          <w:sz w:val="21"/>
        </w:rPr>
      </w:pPr>
      <w:r/>
    </w:p>
    <w:p>
      <w:pPr>
        <w:pStyle w:val="BodyText"/>
        <w:ind w:left="4"/>
        <w:spacing w:before="78" w:line="222" w:lineRule="auto"/>
        <w:outlineLvl w:val="2"/>
        <w:rPr/>
      </w:pPr>
      <w:r>
        <w:rPr>
          <w:b/>
          <w:bCs/>
          <w:spacing w:val="-6"/>
        </w:rPr>
        <w:t>一、总体要求</w:t>
      </w:r>
    </w:p>
    <w:p>
      <w:pPr>
        <w:pStyle w:val="BodyText"/>
        <w:ind w:right="83" w:firstLine="479"/>
        <w:spacing w:before="181" w:line="352" w:lineRule="auto"/>
        <w:jc w:val="both"/>
        <w:rPr/>
      </w:pPr>
      <w:r>
        <w:rPr>
          <w:spacing w:val="-2"/>
        </w:rPr>
        <w:t>《高分子物理》招生考试是为招收新材料方向硕士生而实施的选拔性考试；其指导</w:t>
      </w:r>
      <w:r>
        <w:rPr>
          <w:spacing w:val="5"/>
        </w:rPr>
        <w:t xml:space="preserve"> </w:t>
      </w:r>
      <w:r>
        <w:rPr>
          <w:spacing w:val="-2"/>
        </w:rPr>
        <w:t>思想是有利于选拔具有扎实的理论基础知识和具备一定实践技能的高素质人才。要求考</w:t>
      </w:r>
      <w:r>
        <w:rPr>
          <w:spacing w:val="8"/>
        </w:rPr>
        <w:t xml:space="preserve"> </w:t>
      </w:r>
      <w:r>
        <w:rPr>
          <w:spacing w:val="-2"/>
        </w:rPr>
        <w:t>生能够系统地掌握高分子物理的基本概念、基本理论、基本方法和具备综合运用所学知</w:t>
      </w:r>
      <w:r>
        <w:rPr>
          <w:spacing w:val="8"/>
        </w:rPr>
        <w:t xml:space="preserve"> </w:t>
      </w:r>
      <w:r>
        <w:rPr>
          <w:spacing w:val="-2"/>
        </w:rPr>
        <w:t>识分析与解决问题的能力。</w:t>
      </w:r>
    </w:p>
    <w:p>
      <w:pPr>
        <w:pStyle w:val="BodyText"/>
        <w:ind w:left="8"/>
        <w:spacing w:before="39" w:line="222" w:lineRule="auto"/>
        <w:outlineLvl w:val="2"/>
        <w:rPr/>
      </w:pPr>
      <w:r>
        <w:rPr>
          <w:b/>
          <w:bCs/>
          <w:spacing w:val="-7"/>
        </w:rPr>
        <w:t>二、考察要点</w:t>
      </w:r>
    </w:p>
    <w:p>
      <w:pPr>
        <w:pStyle w:val="BodyText"/>
        <w:ind w:right="83" w:firstLine="490"/>
        <w:spacing w:before="177" w:line="353" w:lineRule="auto"/>
        <w:jc w:val="both"/>
        <w:rPr/>
      </w:pPr>
      <w:r>
        <w:rPr>
          <w:spacing w:val="1"/>
        </w:rPr>
        <w:t>1.高分子链的结构:高分子物理研究的内容和对象；化学组成、构型（对结晶能力</w:t>
      </w:r>
      <w:r>
        <w:rPr>
          <w:spacing w:val="5"/>
        </w:rPr>
        <w:t xml:space="preserve"> </w:t>
      </w:r>
      <w:r>
        <w:rPr>
          <w:spacing w:val="-2"/>
        </w:rPr>
        <w:t>的影响）、构造（对性能的影响）、共聚物序列结构、构象（和构型的区别）、高分子</w:t>
      </w:r>
      <w:r>
        <w:rPr>
          <w:spacing w:val="8"/>
        </w:rPr>
        <w:t xml:space="preserve"> </w:t>
      </w:r>
      <w:r>
        <w:rPr>
          <w:spacing w:val="-2"/>
        </w:rPr>
        <w:t>链的柔性、影响高分子链柔性的因素；计算自由旋转链的均方末端距；高分子链在晶体</w:t>
      </w:r>
      <w:r>
        <w:rPr>
          <w:spacing w:val="8"/>
        </w:rPr>
        <w:t xml:space="preserve"> </w:t>
      </w:r>
      <w:r>
        <w:rPr>
          <w:spacing w:val="-2"/>
        </w:rPr>
        <w:t>和溶液中的构象。</w:t>
      </w:r>
    </w:p>
    <w:p>
      <w:pPr>
        <w:pStyle w:val="BodyText"/>
        <w:ind w:left="1" w:right="6" w:firstLine="474"/>
        <w:spacing w:before="37" w:line="345" w:lineRule="auto"/>
        <w:rPr/>
      </w:pPr>
      <w:r>
        <w:rPr>
          <w:spacing w:val="-6"/>
        </w:rPr>
        <w:t>2.高分子的凝聚态结构：内聚能、晶态（计算质量结晶度和体积结晶度）、非晶态、</w:t>
      </w:r>
      <w:r>
        <w:rPr>
          <w:spacing w:val="1"/>
        </w:rPr>
        <w:t xml:space="preserve"> </w:t>
      </w:r>
      <w:r>
        <w:rPr>
          <w:spacing w:val="-2"/>
        </w:rPr>
        <w:t>取向（机理）、多组分聚合物</w:t>
      </w:r>
    </w:p>
    <w:p>
      <w:pPr>
        <w:pStyle w:val="BodyText"/>
        <w:ind w:left="10" w:right="83" w:firstLine="468"/>
        <w:spacing w:before="39" w:line="345" w:lineRule="auto"/>
        <w:rPr/>
      </w:pPr>
      <w:r>
        <w:rPr>
          <w:spacing w:val="-4"/>
        </w:rPr>
        <w:t>3.高分子溶液：聚合物溶解的特点、溶度参数；溶剂选择的原则；</w:t>
      </w:r>
      <w:r>
        <w:rPr>
          <w:spacing w:val="-37"/>
        </w:rPr>
        <w:t xml:space="preserve"> </w:t>
      </w:r>
      <w:r>
        <w:rPr>
          <w:spacing w:val="-4"/>
        </w:rPr>
        <w:t>θ溶剂、无扰状</w:t>
      </w:r>
      <w:r>
        <w:rPr/>
        <w:t xml:space="preserve"> </w:t>
      </w:r>
      <w:r>
        <w:rPr>
          <w:spacing w:val="-4"/>
        </w:rPr>
        <w:t>态、</w:t>
      </w:r>
      <w:r>
        <w:rPr>
          <w:spacing w:val="-41"/>
        </w:rPr>
        <w:t xml:space="preserve"> </w:t>
      </w:r>
      <w:r>
        <w:rPr>
          <w:spacing w:val="-4"/>
        </w:rPr>
        <w:t>θ条件；溶液熵的计算；聚合物的浓溶</w:t>
      </w:r>
      <w:r>
        <w:rPr>
          <w:spacing w:val="-5"/>
        </w:rPr>
        <w:t>液（增塑）。</w:t>
      </w:r>
    </w:p>
    <w:p>
      <w:pPr>
        <w:pStyle w:val="BodyText"/>
        <w:ind w:left="3" w:right="83" w:firstLine="481"/>
        <w:spacing w:before="41" w:line="344" w:lineRule="auto"/>
        <w:rPr/>
      </w:pPr>
      <w:r>
        <w:rPr>
          <w:spacing w:val="-2"/>
        </w:rPr>
        <w:t>聚合物的分子量和分子量分布：聚合物分子量的特点；会计算各种平均分子量和多</w:t>
      </w:r>
      <w:r>
        <w:rPr/>
        <w:t xml:space="preserve"> </w:t>
      </w:r>
      <w:r>
        <w:rPr>
          <w:spacing w:val="-2"/>
        </w:rPr>
        <w:t>分散系数；分子量和分子量分布的测定。</w:t>
      </w:r>
    </w:p>
    <w:p>
      <w:pPr>
        <w:pStyle w:val="BodyText"/>
        <w:ind w:right="6" w:firstLine="472"/>
        <w:spacing w:before="42" w:line="350" w:lineRule="auto"/>
        <w:rPr/>
      </w:pPr>
      <w:r>
        <w:rPr>
          <w:spacing w:val="2"/>
        </w:rPr>
        <w:t>4.聚合物的分子运动和转变：分子运动的特点、黏弹</w:t>
      </w:r>
      <w:r>
        <w:rPr>
          <w:spacing w:val="1"/>
        </w:rPr>
        <w:t>行为的五个区域、玻璃-橡胶</w:t>
      </w:r>
      <w:r>
        <w:rPr/>
        <w:t xml:space="preserve"> </w:t>
      </w:r>
      <w:r>
        <w:rPr>
          <w:spacing w:val="-6"/>
        </w:rPr>
        <w:t>转变行为、玻璃化转变温度的测定、影响玻璃化转变温度的因素；分子结构与结晶能力、</w:t>
      </w:r>
      <w:r>
        <w:rPr>
          <w:spacing w:val="4"/>
        </w:rPr>
        <w:t xml:space="preserve"> </w:t>
      </w:r>
      <w:r>
        <w:rPr>
          <w:spacing w:val="-1"/>
        </w:rPr>
        <w:t>熔限（出现熔限的原因）、影响熔点高低的因素。</w:t>
      </w:r>
    </w:p>
    <w:p>
      <w:pPr>
        <w:pStyle w:val="BodyText"/>
        <w:ind w:left="1" w:right="83" w:firstLine="476"/>
        <w:spacing w:before="38" w:line="345" w:lineRule="auto"/>
        <w:rPr/>
      </w:pPr>
      <w:r>
        <w:rPr>
          <w:spacing w:val="-2"/>
        </w:rPr>
        <w:t>5.橡胶弹性：应力、应变、橡胶弹性的特点、橡胶的熵弹性本质；根据橡胶弹性理</w:t>
      </w:r>
      <w:r>
        <w:rPr>
          <w:spacing w:val="9"/>
        </w:rPr>
        <w:t xml:space="preserve"> </w:t>
      </w:r>
      <w:r>
        <w:rPr>
          <w:spacing w:val="-1"/>
        </w:rPr>
        <w:t>论计算拉伸和剪切模量（考虑自由末端修正）。</w:t>
      </w:r>
    </w:p>
    <w:p>
      <w:pPr>
        <w:pStyle w:val="BodyText"/>
        <w:ind w:left="2" w:right="83" w:firstLine="472"/>
        <w:spacing w:before="39" w:line="345" w:lineRule="auto"/>
        <w:rPr/>
      </w:pPr>
      <w:r>
        <w:rPr>
          <w:spacing w:val="-2"/>
        </w:rPr>
        <w:t>6.聚合物的黏弹性：力学松弛现象（蠕变、应力松弛、滞后</w:t>
      </w:r>
      <w:r>
        <w:rPr>
          <w:spacing w:val="-3"/>
        </w:rPr>
        <w:t>与内耗</w:t>
      </w:r>
      <w:r>
        <w:rPr>
          <w:spacing w:val="8"/>
        </w:rPr>
        <w:t>）；</w:t>
      </w:r>
      <w:r>
        <w:rPr>
          <w:spacing w:val="-3"/>
        </w:rPr>
        <w:t>时温等效原</w:t>
      </w:r>
      <w:r>
        <w:rPr/>
        <w:t xml:space="preserve"> </w:t>
      </w:r>
      <w:r>
        <w:rPr>
          <w:spacing w:val="1"/>
        </w:rPr>
        <w:t>理；利用</w:t>
      </w:r>
      <w:r>
        <w:rPr/>
        <w:t>WLF</w:t>
      </w:r>
      <w:r>
        <w:rPr>
          <w:spacing w:val="-38"/>
        </w:rPr>
        <w:t xml:space="preserve"> </w:t>
      </w:r>
      <w:r>
        <w:rPr>
          <w:spacing w:val="1"/>
        </w:rPr>
        <w:t>方程计算不同温度下的松弛时间。</w:t>
      </w:r>
    </w:p>
    <w:p>
      <w:pPr>
        <w:pStyle w:val="BodyText"/>
        <w:ind w:left="9" w:firstLine="469"/>
        <w:spacing w:before="40" w:line="344" w:lineRule="auto"/>
        <w:rPr/>
      </w:pPr>
      <w:r>
        <w:rPr>
          <w:spacing w:val="-3"/>
        </w:rPr>
        <w:t>7.聚合物的屈服和断裂：晶态和非晶态聚合物的应力-应变曲线（屈服、屈服强度、</w:t>
      </w:r>
      <w:r>
        <w:rPr>
          <w:spacing w:val="11"/>
        </w:rPr>
        <w:t xml:space="preserve"> </w:t>
      </w:r>
      <w:r>
        <w:rPr>
          <w:spacing w:val="-12"/>
        </w:rPr>
        <w:t>断裂强度、取向硬化、应变软化、剪切带、银纹、脆性断裂、韧性断裂、强迫高弹形变）。</w:t>
      </w:r>
    </w:p>
    <w:p>
      <w:pPr>
        <w:pStyle w:val="BodyText"/>
        <w:ind w:left="7"/>
        <w:spacing w:before="41" w:line="222" w:lineRule="auto"/>
        <w:outlineLvl w:val="2"/>
        <w:rPr/>
      </w:pPr>
      <w:r>
        <w:rPr>
          <w:b/>
          <w:bCs/>
          <w:spacing w:val="-5"/>
        </w:rPr>
        <w:t>三、考试形式及时间</w:t>
      </w:r>
    </w:p>
    <w:p>
      <w:pPr>
        <w:spacing w:line="222" w:lineRule="auto"/>
        <w:sectPr>
          <w:pgSz w:w="11907" w:h="16840"/>
          <w:pgMar w:top="1118" w:right="1335" w:bottom="0" w:left="1433" w:header="0" w:footer="0" w:gutter="0"/>
        </w:sectPr>
        <w:rPr/>
      </w:pPr>
    </w:p>
    <w:p>
      <w:pPr>
        <w:pStyle w:val="BodyText"/>
        <w:ind w:left="477"/>
        <w:spacing w:before="49" w:line="222" w:lineRule="auto"/>
        <w:rPr/>
      </w:pPr>
      <w:r>
        <w:rPr>
          <w:spacing w:val="-3"/>
        </w:rPr>
        <w:t>考试形式为笔试，考试时间为</w:t>
      </w:r>
      <w:r>
        <w:rPr>
          <w:spacing w:val="-43"/>
        </w:rPr>
        <w:t xml:space="preserve"> </w:t>
      </w:r>
      <w:r>
        <w:rPr>
          <w:spacing w:val="-3"/>
        </w:rPr>
        <w:t>3</w:t>
      </w:r>
      <w:r>
        <w:rPr>
          <w:spacing w:val="-44"/>
        </w:rPr>
        <w:t xml:space="preserve"> </w:t>
      </w:r>
      <w:r>
        <w:rPr>
          <w:spacing w:val="-3"/>
        </w:rPr>
        <w:t>小时。</w:t>
      </w:r>
    </w:p>
    <w:p>
      <w:pPr>
        <w:pStyle w:val="BodyText"/>
        <w:ind w:left="24"/>
        <w:spacing w:before="179" w:line="223" w:lineRule="auto"/>
        <w:outlineLvl w:val="2"/>
        <w:rPr/>
      </w:pPr>
      <w:r>
        <w:rPr>
          <w:b/>
          <w:bCs/>
          <w:spacing w:val="-7"/>
        </w:rPr>
        <w:t>四、试卷结构与题型</w:t>
      </w:r>
    </w:p>
    <w:p>
      <w:pPr>
        <w:pStyle w:val="BodyText"/>
        <w:ind w:left="485" w:right="4441" w:hanging="12"/>
        <w:spacing w:before="178" w:line="344" w:lineRule="auto"/>
        <w:rPr/>
      </w:pPr>
      <w:r>
        <w:rPr>
          <w:spacing w:val="-7"/>
        </w:rPr>
        <w:t>试卷满分</w:t>
      </w:r>
      <w:r>
        <w:rPr>
          <w:spacing w:val="-33"/>
        </w:rPr>
        <w:t xml:space="preserve"> </w:t>
      </w:r>
      <w:r>
        <w:rPr>
          <w:spacing w:val="-7"/>
        </w:rPr>
        <w:t>150</w:t>
      </w:r>
      <w:r>
        <w:rPr>
          <w:spacing w:val="-41"/>
        </w:rPr>
        <w:t xml:space="preserve"> </w:t>
      </w:r>
      <w:r>
        <w:rPr>
          <w:spacing w:val="-7"/>
        </w:rPr>
        <w:t>分，基本考试题型为：</w:t>
      </w:r>
      <w:r>
        <w:rPr/>
        <w:t xml:space="preserve"> </w:t>
      </w:r>
      <w:r>
        <w:rPr>
          <w:spacing w:val="-3"/>
        </w:rPr>
        <w:t>1.判断对错，并说明理由；</w:t>
      </w:r>
    </w:p>
    <w:p>
      <w:pPr>
        <w:pStyle w:val="BodyText"/>
        <w:ind w:left="472" w:right="6600" w:hanging="1"/>
        <w:spacing w:before="40" w:line="345" w:lineRule="auto"/>
        <w:rPr/>
      </w:pPr>
      <w:r>
        <w:rPr>
          <w:spacing w:val="-9"/>
        </w:rPr>
        <w:t>2.简答与计算；</w:t>
      </w:r>
      <w:r>
        <w:rPr>
          <w:spacing w:val="2"/>
        </w:rPr>
        <w:t xml:space="preserve"> </w:t>
      </w:r>
      <w:r>
        <w:rPr>
          <w:spacing w:val="-3"/>
        </w:rPr>
        <w:t>3.分析题。</w:t>
      </w:r>
    </w:p>
    <w:p>
      <w:pPr>
        <w:pStyle w:val="BodyText"/>
        <w:spacing w:before="39" w:line="222" w:lineRule="auto"/>
        <w:outlineLvl w:val="2"/>
        <w:rPr/>
      </w:pPr>
      <w:r>
        <w:rPr>
          <w:b/>
          <w:bCs/>
          <w:spacing w:val="-5"/>
        </w:rPr>
        <w:t>五、主要参考书目</w:t>
      </w:r>
    </w:p>
    <w:p>
      <w:pPr>
        <w:pStyle w:val="BodyText"/>
        <w:ind w:left="486"/>
        <w:spacing w:before="179" w:line="221" w:lineRule="auto"/>
        <w:rPr/>
      </w:pPr>
      <w:r>
        <w:rPr>
          <w:spacing w:val="-1"/>
        </w:rPr>
        <w:t>1.《高分子物理》</w:t>
      </w:r>
      <w:r>
        <w:rPr>
          <w:spacing w:val="-1"/>
        </w:rPr>
        <w:t xml:space="preserve"> </w:t>
      </w:r>
      <w:r>
        <w:rPr>
          <w:spacing w:val="-1"/>
        </w:rPr>
        <w:t>华幼卿，金日光主编，化学工业出版社（第四版）。</w:t>
      </w:r>
    </w:p>
    <w:sectPr>
      <w:pgSz w:w="11907" w:h="16840"/>
      <w:pgMar w:top="1200" w:right="1786" w:bottom="0" w:left="143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dc:title>
  <dc:creator>ll</dc:creator>
  <dcterms:created xsi:type="dcterms:W3CDTF">2024-09-26T09:05:37Z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2024-11-14T09:44:17</vt:filetime>
  </property>
</Properties>
</file>