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88"/>
        <w:spacing w:before="298" w:line="18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spacing w:val="5"/>
        </w:rPr>
        <w:t>2025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年硕士研究生招生自命题科目考试大纲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91" w:line="222" w:lineRule="auto"/>
        <w:rPr/>
      </w:pPr>
      <w:r>
        <w:rPr>
          <w:b/>
          <w:bCs/>
          <w:spacing w:val="-4"/>
        </w:rPr>
        <w:t>科目代码：</w:t>
      </w:r>
      <w:r>
        <w:rPr>
          <w:u w:val="single" w:color="auto"/>
          <w:spacing w:val="-4"/>
        </w:rPr>
        <w:t xml:space="preserve">  </w:t>
      </w:r>
      <w:r>
        <w:rPr>
          <w:b/>
          <w:bCs/>
          <w:u w:val="single" w:color="auto"/>
          <w:spacing w:val="-4"/>
        </w:rPr>
        <w:t>810</w:t>
      </w:r>
      <w:r>
        <w:rPr>
          <w:u w:val="single" w:color="auto"/>
          <w:spacing w:val="-4"/>
        </w:rPr>
        <w:t xml:space="preserve">      </w:t>
      </w:r>
      <w:r>
        <w:rPr>
          <w:spacing w:val="2"/>
        </w:rPr>
        <w:t xml:space="preserve">              </w:t>
      </w:r>
      <w:r>
        <w:rPr>
          <w:b/>
          <w:bCs/>
          <w:spacing w:val="-4"/>
        </w:rPr>
        <w:t>考试科目：</w:t>
      </w:r>
      <w:r>
        <w:rPr>
          <w:u w:val="single" w:color="auto"/>
          <w:spacing w:val="15"/>
        </w:rPr>
        <w:t xml:space="preserve">  </w:t>
      </w:r>
      <w:r>
        <w:rPr>
          <w:b/>
          <w:bCs/>
          <w:u w:val="single" w:color="auto"/>
          <w:spacing w:val="-4"/>
        </w:rPr>
        <w:t>经济学</w:t>
      </w:r>
      <w:r>
        <w:rPr>
          <w:u w:val="single" w:color="auto"/>
        </w:rPr>
        <w:t xml:space="preserve">       </w:t>
      </w:r>
    </w:p>
    <w:p>
      <w:pPr>
        <w:ind w:left="588"/>
        <w:spacing w:before="224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一、考试性质</w:t>
      </w:r>
    </w:p>
    <w:p>
      <w:pPr>
        <w:pStyle w:val="BodyText"/>
        <w:ind w:left="31" w:right="93" w:firstLine="560"/>
        <w:spacing w:before="225" w:line="361" w:lineRule="auto"/>
        <w:rPr/>
      </w:pPr>
      <w:r>
        <w:rPr>
          <w:spacing w:val="-4"/>
        </w:rPr>
        <w:t>经济学(宏观、微观)是我校理论经济学所有专业统一命题、统一</w:t>
      </w:r>
      <w:r>
        <w:rPr>
          <w:spacing w:val="3"/>
        </w:rPr>
        <w:t xml:space="preserve"> </w:t>
      </w:r>
      <w:r>
        <w:rPr>
          <w:spacing w:val="-4"/>
        </w:rPr>
        <w:t>考试、统一阅卷的硕士研究生入学考试初试的专业基础课，属于我校</w:t>
      </w:r>
      <w:r>
        <w:rPr>
          <w:spacing w:val="7"/>
        </w:rPr>
        <w:t xml:space="preserve"> </w:t>
      </w:r>
      <w:r>
        <w:rPr>
          <w:spacing w:val="-4"/>
        </w:rPr>
        <w:t>自命题科目。其考试要求达到高等学校优秀本科毕业生的水平，以保</w:t>
      </w:r>
      <w:r>
        <w:rPr>
          <w:spacing w:val="7"/>
        </w:rPr>
        <w:t xml:space="preserve"> </w:t>
      </w:r>
      <w:r>
        <w:rPr>
          <w:spacing w:val="-1"/>
        </w:rPr>
        <w:t>证录取者具有比较扎实的经济学理论基础。</w:t>
      </w:r>
    </w:p>
    <w:p>
      <w:pPr>
        <w:ind w:left="588"/>
        <w:spacing w:before="47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二、考查目标</w:t>
      </w:r>
    </w:p>
    <w:p>
      <w:pPr>
        <w:pStyle w:val="BodyText"/>
        <w:ind w:left="36" w:right="93" w:firstLine="555"/>
        <w:spacing w:before="224" w:line="358" w:lineRule="auto"/>
        <w:rPr/>
      </w:pPr>
      <w:r>
        <w:rPr>
          <w:spacing w:val="-4"/>
        </w:rPr>
        <w:t>该科目为选拔理论经济学的学术硕士研究生而设置，要求考生对</w:t>
      </w:r>
      <w:r>
        <w:rPr/>
        <w:t xml:space="preserve"> </w:t>
      </w:r>
      <w:r>
        <w:rPr>
          <w:spacing w:val="-4"/>
        </w:rPr>
        <w:t>西方经济学的基本概念、原理和思想具有较好的理解程度，并能够灵</w:t>
      </w:r>
      <w:r>
        <w:rPr>
          <w:spacing w:val="3"/>
        </w:rPr>
        <w:t xml:space="preserve"> </w:t>
      </w:r>
      <w:r>
        <w:rPr>
          <w:spacing w:val="-1"/>
        </w:rPr>
        <w:t>活运用所学宏微观经济学知识分析、解决实际经济问题。</w:t>
      </w:r>
    </w:p>
    <w:p>
      <w:pPr>
        <w:ind w:left="589"/>
        <w:spacing w:before="50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三、适用范围</w:t>
      </w:r>
    </w:p>
    <w:p>
      <w:pPr>
        <w:pStyle w:val="BodyText"/>
        <w:ind w:left="36" w:right="93" w:firstLine="837"/>
        <w:spacing w:before="219" w:line="354" w:lineRule="auto"/>
        <w:rPr/>
      </w:pPr>
      <w:r>
        <w:rPr>
          <w:spacing w:val="-2"/>
        </w:rPr>
        <w:t>本考试大纲适用于报考我校</w:t>
      </w:r>
      <w:r>
        <w:rPr>
          <w:spacing w:val="-47"/>
        </w:rPr>
        <w:t xml:space="preserve"> </w:t>
      </w:r>
      <w:r>
        <w:rPr>
          <w:spacing w:val="-2"/>
        </w:rPr>
        <w:t>005</w:t>
      </w:r>
      <w:r>
        <w:rPr>
          <w:spacing w:val="-41"/>
        </w:rPr>
        <w:t xml:space="preserve"> </w:t>
      </w:r>
      <w:r>
        <w:rPr>
          <w:spacing w:val="-2"/>
        </w:rPr>
        <w:t>商学院的</w:t>
      </w:r>
      <w:r>
        <w:rPr>
          <w:spacing w:val="-58"/>
        </w:rPr>
        <w:t xml:space="preserve"> </w:t>
      </w:r>
      <w:r>
        <w:rPr>
          <w:spacing w:val="-2"/>
        </w:rPr>
        <w:t>020100</w:t>
      </w:r>
      <w:r>
        <w:rPr>
          <w:spacing w:val="-49"/>
        </w:rPr>
        <w:t xml:space="preserve"> </w:t>
      </w:r>
      <w:r>
        <w:rPr>
          <w:spacing w:val="-2"/>
        </w:rPr>
        <w:t>理论经济学</w:t>
      </w:r>
      <w:r>
        <w:rPr/>
        <w:t xml:space="preserve"> </w:t>
      </w:r>
      <w:r>
        <w:rPr>
          <w:spacing w:val="-2"/>
        </w:rPr>
        <w:t>专业硕士研究生招生考试。</w:t>
      </w:r>
    </w:p>
    <w:p>
      <w:pPr>
        <w:ind w:left="600"/>
        <w:spacing w:before="47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四、考试形式和试卷结构</w:t>
      </w:r>
    </w:p>
    <w:p>
      <w:pPr>
        <w:ind w:left="524"/>
        <w:spacing w:before="258" w:line="227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（一）试卷满分及考试时间</w:t>
      </w:r>
    </w:p>
    <w:p>
      <w:pPr>
        <w:pStyle w:val="BodyText"/>
        <w:ind w:left="873"/>
        <w:spacing w:before="229" w:line="223" w:lineRule="auto"/>
        <w:rPr/>
      </w:pPr>
      <w:r>
        <w:rPr>
          <w:spacing w:val="-4"/>
        </w:rPr>
        <w:t>本试卷满分为</w:t>
      </w:r>
      <w:r>
        <w:rPr>
          <w:spacing w:val="-4"/>
        </w:rPr>
        <w:t xml:space="preserve"> </w:t>
      </w:r>
      <w:r>
        <w:rPr>
          <w:spacing w:val="-4"/>
        </w:rPr>
        <w:t>150</w:t>
      </w:r>
      <w:r>
        <w:rPr>
          <w:spacing w:val="23"/>
        </w:rPr>
        <w:t xml:space="preserve"> </w:t>
      </w:r>
      <w:r>
        <w:rPr>
          <w:spacing w:val="-4"/>
        </w:rPr>
        <w:t>分，考试时间为</w:t>
      </w:r>
      <w:r>
        <w:rPr>
          <w:spacing w:val="-42"/>
        </w:rPr>
        <w:t xml:space="preserve"> </w:t>
      </w:r>
      <w:r>
        <w:rPr>
          <w:spacing w:val="-4"/>
        </w:rPr>
        <w:t>180</w:t>
      </w:r>
      <w:r>
        <w:rPr>
          <w:spacing w:val="22"/>
        </w:rPr>
        <w:t xml:space="preserve"> </w:t>
      </w:r>
      <w:r>
        <w:rPr>
          <w:spacing w:val="-4"/>
        </w:rPr>
        <w:t>分钟。</w:t>
      </w:r>
    </w:p>
    <w:p>
      <w:pPr>
        <w:ind w:left="524"/>
        <w:spacing w:before="259" w:line="225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4"/>
        </w:rPr>
        <w:t>（二）试卷内容结构</w:t>
      </w:r>
    </w:p>
    <w:p>
      <w:pPr>
        <w:pStyle w:val="BodyText"/>
        <w:ind w:left="878"/>
        <w:spacing w:before="231" w:line="222" w:lineRule="auto"/>
        <w:rPr/>
      </w:pPr>
      <w:r>
        <w:rPr>
          <w:spacing w:val="2"/>
        </w:rPr>
        <w:t>原则上微观经济学和宏观经学各占50%。</w:t>
      </w:r>
    </w:p>
    <w:p>
      <w:pPr>
        <w:ind w:left="524"/>
        <w:spacing w:before="258" w:line="229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（三）试卷题型结构及分值比例</w:t>
      </w:r>
    </w:p>
    <w:p>
      <w:pPr>
        <w:pStyle w:val="BodyText"/>
        <w:ind w:left="593"/>
        <w:spacing w:before="229" w:line="359" w:lineRule="auto"/>
        <w:jc w:val="both"/>
        <w:rPr/>
      </w:pPr>
      <w:r>
        <w:rPr>
          <w:spacing w:val="-6"/>
        </w:rPr>
        <w:t>概念解释约为</w:t>
      </w:r>
      <w:r>
        <w:rPr>
          <w:spacing w:val="-61"/>
        </w:rPr>
        <w:t xml:space="preserve"> </w:t>
      </w:r>
      <w:r>
        <w:rPr>
          <w:spacing w:val="-6"/>
        </w:rPr>
        <w:t>40</w:t>
      </w:r>
      <w:r>
        <w:rPr>
          <w:spacing w:val="-48"/>
        </w:rPr>
        <w:t xml:space="preserve"> </w:t>
      </w:r>
      <w:r>
        <w:rPr>
          <w:spacing w:val="-6"/>
        </w:rPr>
        <w:t>分，计算题约为</w:t>
      </w:r>
      <w:r>
        <w:rPr>
          <w:spacing w:val="-61"/>
        </w:rPr>
        <w:t xml:space="preserve"> </w:t>
      </w:r>
      <w:r>
        <w:rPr>
          <w:spacing w:val="-6"/>
        </w:rPr>
        <w:t>40</w:t>
      </w:r>
      <w:r>
        <w:rPr>
          <w:spacing w:val="-50"/>
        </w:rPr>
        <w:t xml:space="preserve"> </w:t>
      </w:r>
      <w:r>
        <w:rPr>
          <w:spacing w:val="-6"/>
        </w:rPr>
        <w:t>分，辨析、简答、论述、材</w:t>
      </w:r>
      <w:r>
        <w:rPr/>
        <w:t xml:space="preserve"> </w:t>
      </w:r>
      <w:r>
        <w:rPr>
          <w:spacing w:val="-7"/>
        </w:rPr>
        <w:t>料分析总共约为</w:t>
      </w:r>
      <w:r>
        <w:rPr>
          <w:spacing w:val="-48"/>
        </w:rPr>
        <w:t xml:space="preserve"> </w:t>
      </w:r>
      <w:r>
        <w:rPr>
          <w:spacing w:val="-7"/>
        </w:rPr>
        <w:t>70</w:t>
      </w:r>
      <w:r>
        <w:rPr>
          <w:spacing w:val="-49"/>
        </w:rPr>
        <w:t xml:space="preserve"> </w:t>
      </w:r>
      <w:r>
        <w:rPr>
          <w:spacing w:val="-7"/>
        </w:rPr>
        <w:t>分。命题可根据考核需要，对试卷内容结构、</w:t>
      </w:r>
      <w:r>
        <w:rPr/>
        <w:t xml:space="preserve"> </w:t>
      </w:r>
      <w:r>
        <w:rPr>
          <w:spacing w:val="-2"/>
        </w:rPr>
        <w:t>题型结构及分值比例做适当调整。</w:t>
      </w:r>
    </w:p>
    <w:p>
      <w:pPr>
        <w:ind w:left="591"/>
        <w:spacing w:before="46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五、考查内容</w:t>
      </w:r>
    </w:p>
    <w:p>
      <w:pPr>
        <w:spacing w:line="223" w:lineRule="auto"/>
        <w:sectPr>
          <w:pgSz w:w="11906" w:h="16839"/>
          <w:pgMar w:top="1431" w:right="1705" w:bottom="0" w:left="1785" w:header="0" w:footer="0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ind w:left="1157"/>
        <w:spacing w:before="252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5"/>
        </w:rPr>
        <w:t>第一章</w:t>
      </w:r>
      <w:r>
        <w:rPr>
          <w:rFonts w:ascii="KaiTi" w:hAnsi="KaiTi" w:eastAsia="KaiTi" w:cs="KaiTi"/>
          <w:sz w:val="24"/>
          <w:szCs w:val="24"/>
          <w:spacing w:val="26"/>
        </w:rPr>
        <w:t xml:space="preserve"> </w:t>
      </w:r>
      <w:r>
        <w:rPr>
          <w:rFonts w:ascii="KaiTi" w:hAnsi="KaiTi" w:eastAsia="KaiTi" w:cs="KaiTi"/>
          <w:sz w:val="24"/>
          <w:szCs w:val="24"/>
          <w:spacing w:val="-5"/>
        </w:rPr>
        <w:t>西方经济学概论</w:t>
      </w:r>
    </w:p>
    <w:p>
      <w:pPr>
        <w:pStyle w:val="BodyText"/>
        <w:ind w:left="1157"/>
        <w:spacing w:before="231" w:line="222" w:lineRule="auto"/>
        <w:rPr/>
      </w:pPr>
      <w:r>
        <w:rPr>
          <w:spacing w:val="-2"/>
        </w:rPr>
        <w:t>一、西方经济学说的历史与发展</w:t>
      </w:r>
    </w:p>
    <w:p>
      <w:pPr>
        <w:pStyle w:val="BodyText"/>
        <w:ind w:left="1157" w:right="2999" w:firstLine="4"/>
        <w:spacing w:before="223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2"/>
        </w:rPr>
        <w:t>二、西方经济学的研究对象、方法</w:t>
      </w:r>
      <w:r>
        <w:rPr>
          <w:spacing w:val="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第二章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需求、供给与均衡价格</w:t>
      </w:r>
    </w:p>
    <w:p>
      <w:pPr>
        <w:pStyle w:val="BodyText"/>
        <w:ind w:left="1157"/>
        <w:spacing w:before="233" w:line="223" w:lineRule="auto"/>
        <w:rPr/>
      </w:pPr>
      <w:r>
        <w:rPr>
          <w:spacing w:val="-2"/>
        </w:rPr>
        <w:t>一、需求、需求函数、需求定理</w:t>
      </w:r>
    </w:p>
    <w:p>
      <w:pPr>
        <w:pStyle w:val="BodyText"/>
        <w:ind w:left="1162"/>
        <w:spacing w:before="220" w:line="224" w:lineRule="auto"/>
        <w:rPr/>
      </w:pPr>
      <w:r>
        <w:rPr>
          <w:spacing w:val="-2"/>
        </w:rPr>
        <w:t>二、供给、供给函数、供给定理</w:t>
      </w:r>
    </w:p>
    <w:p>
      <w:pPr>
        <w:pStyle w:val="BodyText"/>
        <w:ind w:left="1161"/>
        <w:spacing w:before="223" w:line="222" w:lineRule="auto"/>
        <w:rPr/>
      </w:pPr>
      <w:r>
        <w:rPr>
          <w:spacing w:val="-2"/>
        </w:rPr>
        <w:t>三、均衡、均衡价格、供求曲线变动</w:t>
      </w:r>
    </w:p>
    <w:p>
      <w:pPr>
        <w:pStyle w:val="BodyText"/>
        <w:ind w:left="1186"/>
        <w:spacing w:before="223" w:line="222" w:lineRule="auto"/>
        <w:rPr/>
      </w:pPr>
      <w:r>
        <w:rPr>
          <w:spacing w:val="-4"/>
        </w:rPr>
        <w:t>四、内生变量、外生变量及其分析</w:t>
      </w:r>
    </w:p>
    <w:p>
      <w:pPr>
        <w:pStyle w:val="BodyText"/>
        <w:ind w:left="1157"/>
        <w:spacing w:before="221" w:line="221" w:lineRule="auto"/>
        <w:rPr/>
      </w:pPr>
      <w:r>
        <w:rPr>
          <w:spacing w:val="-3"/>
        </w:rPr>
        <w:t>五、弹性及影响因素</w:t>
      </w:r>
    </w:p>
    <w:p>
      <w:pPr>
        <w:pStyle w:val="BodyText"/>
        <w:ind w:left="1155"/>
        <w:spacing w:before="227" w:line="222" w:lineRule="auto"/>
        <w:rPr/>
      </w:pPr>
      <w:r>
        <w:rPr>
          <w:spacing w:val="-3"/>
        </w:rPr>
        <w:t>六、价格限制分析</w:t>
      </w:r>
    </w:p>
    <w:p>
      <w:pPr>
        <w:pStyle w:val="BodyText"/>
        <w:ind w:left="1157" w:right="5519" w:firstLine="1"/>
        <w:spacing w:before="221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4"/>
        </w:rPr>
        <w:t>七、蛛网模型</w:t>
      </w:r>
      <w:r>
        <w:rPr/>
        <w:t xml:space="preserve"> </w:t>
      </w:r>
      <w:r>
        <w:rPr>
          <w:rFonts w:ascii="KaiTi" w:hAnsi="KaiTi" w:eastAsia="KaiTi" w:cs="KaiTi"/>
          <w:sz w:val="24"/>
          <w:szCs w:val="24"/>
          <w:spacing w:val="-8"/>
        </w:rPr>
        <w:t>第三章</w:t>
      </w:r>
      <w:r>
        <w:rPr>
          <w:rFonts w:ascii="KaiTi" w:hAnsi="KaiTi" w:eastAsia="KaiTi" w:cs="KaiTi"/>
          <w:sz w:val="24"/>
          <w:szCs w:val="24"/>
          <w:spacing w:val="24"/>
        </w:rPr>
        <w:t xml:space="preserve"> </w:t>
      </w:r>
      <w:r>
        <w:rPr>
          <w:rFonts w:ascii="KaiTi" w:hAnsi="KaiTi" w:eastAsia="KaiTi" w:cs="KaiTi"/>
          <w:sz w:val="24"/>
          <w:szCs w:val="24"/>
          <w:spacing w:val="-8"/>
        </w:rPr>
        <w:t>效用论</w:t>
      </w:r>
    </w:p>
    <w:p>
      <w:pPr>
        <w:pStyle w:val="BodyText"/>
        <w:ind w:left="1157"/>
        <w:spacing w:before="235" w:line="222" w:lineRule="auto"/>
        <w:rPr/>
      </w:pPr>
      <w:r>
        <w:rPr>
          <w:spacing w:val="-2"/>
        </w:rPr>
        <w:t>一、效用理论、消费者剩余及均衡分析</w:t>
      </w:r>
    </w:p>
    <w:p>
      <w:pPr>
        <w:pStyle w:val="BodyText"/>
        <w:ind w:left="1162"/>
        <w:spacing w:before="223" w:line="223" w:lineRule="auto"/>
        <w:rPr/>
      </w:pPr>
      <w:r>
        <w:rPr>
          <w:spacing w:val="-2"/>
        </w:rPr>
        <w:t>二、偏好、无差异曲线与边际替代率</w:t>
      </w:r>
    </w:p>
    <w:p>
      <w:pPr>
        <w:pStyle w:val="BodyText"/>
        <w:ind w:left="1161"/>
        <w:spacing w:before="221" w:line="222" w:lineRule="auto"/>
        <w:rPr/>
      </w:pPr>
      <w:r>
        <w:rPr>
          <w:spacing w:val="-5"/>
        </w:rPr>
        <w:t>三、预算线</w:t>
      </w:r>
    </w:p>
    <w:p>
      <w:pPr>
        <w:pStyle w:val="BodyText"/>
        <w:ind w:left="1186"/>
        <w:spacing w:before="225" w:line="222" w:lineRule="auto"/>
        <w:rPr/>
      </w:pPr>
      <w:r>
        <w:rPr>
          <w:spacing w:val="-6"/>
        </w:rPr>
        <w:t>四、消费者均衡分析</w:t>
      </w:r>
    </w:p>
    <w:p>
      <w:pPr>
        <w:pStyle w:val="BodyText"/>
        <w:ind w:left="1157"/>
        <w:spacing w:before="222" w:line="222" w:lineRule="auto"/>
        <w:rPr/>
      </w:pPr>
      <w:r>
        <w:rPr>
          <w:spacing w:val="-2"/>
        </w:rPr>
        <w:t>五、价格变化和收入变化对均衡影响</w:t>
      </w:r>
    </w:p>
    <w:p>
      <w:pPr>
        <w:pStyle w:val="BodyText"/>
        <w:ind w:left="1155"/>
        <w:spacing w:before="222" w:line="224" w:lineRule="auto"/>
        <w:rPr/>
      </w:pPr>
      <w:r>
        <w:rPr>
          <w:spacing w:val="-2"/>
        </w:rPr>
        <w:t>六、替代效应与收入效应</w:t>
      </w:r>
    </w:p>
    <w:p>
      <w:pPr>
        <w:pStyle w:val="BodyText"/>
        <w:ind w:left="1116" w:right="3277" w:firstLine="42"/>
        <w:spacing w:before="222" w:line="314" w:lineRule="auto"/>
        <w:rPr>
          <w:rFonts w:ascii="KaiTi" w:hAnsi="KaiTi" w:eastAsia="KaiTi" w:cs="KaiTi"/>
          <w:sz w:val="24"/>
          <w:szCs w:val="24"/>
        </w:rPr>
      </w:pPr>
      <w:r>
        <w:rPr>
          <w:spacing w:val="-2"/>
        </w:rPr>
        <w:t>七、不确定性、期望效用与风险</w:t>
      </w:r>
      <w:r>
        <w:rPr>
          <w:spacing w:val="4"/>
        </w:rPr>
        <w:t xml:space="preserve"> </w:t>
      </w:r>
      <w:r>
        <w:rPr>
          <w:rFonts w:ascii="KaiTi" w:hAnsi="KaiTi" w:eastAsia="KaiTi" w:cs="KaiTi"/>
          <w:sz w:val="24"/>
          <w:szCs w:val="24"/>
          <w:spacing w:val="-7"/>
        </w:rPr>
        <w:t>第四章</w:t>
      </w:r>
      <w:r>
        <w:rPr>
          <w:rFonts w:ascii="KaiTi" w:hAnsi="KaiTi" w:eastAsia="KaiTi" w:cs="KaiTi"/>
          <w:sz w:val="24"/>
          <w:szCs w:val="24"/>
          <w:spacing w:val="18"/>
        </w:rPr>
        <w:t xml:space="preserve"> </w:t>
      </w:r>
      <w:r>
        <w:rPr>
          <w:rFonts w:ascii="KaiTi" w:hAnsi="KaiTi" w:eastAsia="KaiTi" w:cs="KaiTi"/>
          <w:sz w:val="24"/>
          <w:szCs w:val="24"/>
          <w:spacing w:val="-7"/>
        </w:rPr>
        <w:t>生产论</w:t>
      </w:r>
    </w:p>
    <w:p>
      <w:pPr>
        <w:pStyle w:val="BodyText"/>
        <w:ind w:left="1157"/>
        <w:spacing w:before="234" w:line="223" w:lineRule="auto"/>
        <w:rPr/>
      </w:pPr>
      <w:r>
        <w:rPr>
          <w:spacing w:val="-3"/>
        </w:rPr>
        <w:t>一、厂商的概念及目标</w:t>
      </w:r>
    </w:p>
    <w:p>
      <w:pPr>
        <w:pStyle w:val="BodyText"/>
        <w:ind w:left="1162"/>
        <w:spacing w:before="223" w:line="224" w:lineRule="auto"/>
        <w:rPr/>
      </w:pPr>
      <w:r>
        <w:rPr>
          <w:spacing w:val="-3"/>
        </w:rPr>
        <w:t>二、生产函数及形式</w:t>
      </w:r>
    </w:p>
    <w:p>
      <w:pPr>
        <w:pStyle w:val="BodyText"/>
        <w:ind w:left="1161"/>
        <w:spacing w:before="219" w:line="222" w:lineRule="auto"/>
        <w:rPr/>
      </w:pPr>
      <w:r>
        <w:rPr>
          <w:spacing w:val="-3"/>
        </w:rPr>
        <w:t>三、一种可变要素生产函数</w:t>
      </w:r>
    </w:p>
    <w:p>
      <w:pPr>
        <w:pStyle w:val="BodyText"/>
        <w:ind w:left="1186"/>
        <w:spacing w:before="223" w:line="224" w:lineRule="auto"/>
        <w:rPr/>
      </w:pPr>
      <w:r>
        <w:rPr>
          <w:spacing w:val="-3"/>
        </w:rPr>
        <w:t>四、总产量、平均产量和边际产量含义与关系</w:t>
      </w:r>
    </w:p>
    <w:p>
      <w:pPr>
        <w:spacing w:line="224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1157"/>
        <w:spacing w:before="217" w:line="223" w:lineRule="auto"/>
        <w:rPr/>
      </w:pPr>
      <w:r>
        <w:rPr>
          <w:spacing w:val="-3"/>
        </w:rPr>
        <w:t>五、边际报酬递减规律</w:t>
      </w:r>
    </w:p>
    <w:p>
      <w:pPr>
        <w:pStyle w:val="BodyText"/>
        <w:ind w:left="1155"/>
        <w:spacing w:before="221" w:line="222" w:lineRule="auto"/>
        <w:rPr/>
      </w:pPr>
      <w:r>
        <w:rPr>
          <w:spacing w:val="-2"/>
        </w:rPr>
        <w:t>六、短期生产三个阶段</w:t>
      </w:r>
    </w:p>
    <w:p>
      <w:pPr>
        <w:pStyle w:val="BodyText"/>
        <w:ind w:left="1159"/>
        <w:spacing w:before="221" w:line="222" w:lineRule="auto"/>
        <w:rPr/>
      </w:pPr>
      <w:r>
        <w:rPr>
          <w:spacing w:val="-2"/>
        </w:rPr>
        <w:t>七、两种可变要素的生产函数</w:t>
      </w:r>
    </w:p>
    <w:p>
      <w:pPr>
        <w:pStyle w:val="BodyText"/>
        <w:ind w:left="1152"/>
        <w:spacing w:before="226" w:line="224" w:lineRule="auto"/>
        <w:rPr/>
      </w:pPr>
      <w:r>
        <w:rPr>
          <w:spacing w:val="-3"/>
        </w:rPr>
        <w:t>八、等产量曲线</w:t>
      </w:r>
    </w:p>
    <w:p>
      <w:pPr>
        <w:pStyle w:val="BodyText"/>
        <w:ind w:left="1163"/>
        <w:spacing w:before="218" w:line="223" w:lineRule="auto"/>
        <w:rPr/>
      </w:pPr>
      <w:r>
        <w:rPr>
          <w:spacing w:val="-3"/>
        </w:rPr>
        <w:t>九、边际技术替代率</w:t>
      </w:r>
    </w:p>
    <w:p>
      <w:pPr>
        <w:pStyle w:val="BodyText"/>
        <w:ind w:left="1161"/>
        <w:spacing w:before="221" w:line="223" w:lineRule="auto"/>
        <w:rPr/>
      </w:pPr>
      <w:r>
        <w:rPr>
          <w:spacing w:val="-5"/>
        </w:rPr>
        <w:t>十、等成本线</w:t>
      </w:r>
    </w:p>
    <w:p>
      <w:pPr>
        <w:pStyle w:val="BodyText"/>
        <w:ind w:left="1161"/>
        <w:spacing w:before="223" w:line="223" w:lineRule="auto"/>
        <w:rPr/>
      </w:pPr>
      <w:r>
        <w:rPr>
          <w:spacing w:val="-3"/>
        </w:rPr>
        <w:t>十一、最优生产要素组合</w:t>
      </w:r>
    </w:p>
    <w:p>
      <w:pPr>
        <w:pStyle w:val="BodyText"/>
        <w:ind w:left="1157" w:right="5238" w:firstLine="3"/>
        <w:spacing w:before="220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4"/>
        </w:rPr>
        <w:t>十二、规模报酬</w:t>
      </w:r>
      <w:r>
        <w:rPr>
          <w:spacing w:val="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4"/>
        </w:rPr>
        <w:t>第五章</w:t>
      </w:r>
      <w:r>
        <w:rPr>
          <w:rFonts w:ascii="KaiTi" w:hAnsi="KaiTi" w:eastAsia="KaiTi" w:cs="KaiTi"/>
          <w:sz w:val="24"/>
          <w:szCs w:val="24"/>
          <w:spacing w:val="-4"/>
        </w:rPr>
        <w:t xml:space="preserve"> </w:t>
      </w:r>
      <w:r>
        <w:rPr>
          <w:rFonts w:ascii="KaiTi" w:hAnsi="KaiTi" w:eastAsia="KaiTi" w:cs="KaiTi"/>
          <w:sz w:val="24"/>
          <w:szCs w:val="24"/>
          <w:spacing w:val="-4"/>
        </w:rPr>
        <w:t>成本论</w:t>
      </w:r>
    </w:p>
    <w:p>
      <w:pPr>
        <w:pStyle w:val="BodyText"/>
        <w:ind w:left="1157"/>
        <w:spacing w:before="234" w:line="222" w:lineRule="auto"/>
        <w:rPr/>
      </w:pPr>
      <w:r>
        <w:rPr>
          <w:spacing w:val="-2"/>
        </w:rPr>
        <w:t>一、各种成本的概念、相互关系</w:t>
      </w:r>
    </w:p>
    <w:p>
      <w:pPr>
        <w:pStyle w:val="BodyText"/>
        <w:ind w:left="1162"/>
        <w:spacing w:before="222" w:line="222" w:lineRule="auto"/>
        <w:rPr/>
      </w:pPr>
      <w:r>
        <w:rPr>
          <w:spacing w:val="-2"/>
        </w:rPr>
        <w:t>二、各种短期成本曲线随产量变化的关系</w:t>
      </w:r>
    </w:p>
    <w:p>
      <w:pPr>
        <w:pStyle w:val="BodyText"/>
        <w:ind w:left="1161"/>
        <w:spacing w:before="223" w:line="222" w:lineRule="auto"/>
        <w:rPr/>
      </w:pPr>
      <w:r>
        <w:rPr>
          <w:spacing w:val="-2"/>
        </w:rPr>
        <w:t>三、各种短期成本曲线之间的相互关系</w:t>
      </w:r>
    </w:p>
    <w:p>
      <w:pPr>
        <w:pStyle w:val="BodyText"/>
        <w:ind w:left="1186"/>
        <w:spacing w:before="225" w:line="222" w:lineRule="auto"/>
        <w:rPr/>
      </w:pPr>
      <w:r>
        <w:rPr>
          <w:spacing w:val="-3"/>
        </w:rPr>
        <w:t>四、各种长期成本曲线随产量变化的关系</w:t>
      </w:r>
    </w:p>
    <w:p>
      <w:pPr>
        <w:pStyle w:val="BodyText"/>
        <w:ind w:left="1157"/>
        <w:spacing w:before="223" w:line="222" w:lineRule="auto"/>
        <w:rPr/>
      </w:pPr>
      <w:r>
        <w:rPr>
          <w:spacing w:val="-2"/>
        </w:rPr>
        <w:t>五、长期成本曲线与短期成本曲线的相互关系</w:t>
      </w:r>
    </w:p>
    <w:p>
      <w:pPr>
        <w:pStyle w:val="BodyText"/>
        <w:ind w:left="1711" w:right="13" w:hanging="556"/>
        <w:spacing w:before="222" w:line="296" w:lineRule="auto"/>
        <w:rPr/>
      </w:pPr>
      <w:r>
        <w:rPr>
          <w:spacing w:val="-5"/>
        </w:rPr>
        <w:t>六、规模经济、内在经济与内在不经济、外在经济与外在不</w:t>
      </w:r>
      <w:r>
        <w:rPr>
          <w:spacing w:val="13"/>
        </w:rPr>
        <w:t xml:space="preserve"> </w:t>
      </w:r>
      <w:r>
        <w:rPr>
          <w:spacing w:val="-4"/>
        </w:rPr>
        <w:t>经济的含义</w:t>
      </w:r>
    </w:p>
    <w:p>
      <w:pPr>
        <w:pStyle w:val="BodyText"/>
        <w:ind w:left="1157" w:right="3839" w:firstLine="1"/>
        <w:spacing w:before="222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3"/>
        </w:rPr>
        <w:t>七、最优产出率与最优规模</w:t>
      </w:r>
      <w:r>
        <w:rPr>
          <w:spacing w:val="10"/>
        </w:rPr>
        <w:t xml:space="preserve"> </w:t>
      </w:r>
      <w:r>
        <w:rPr>
          <w:rFonts w:ascii="KaiTi" w:hAnsi="KaiTi" w:eastAsia="KaiTi" w:cs="KaiTi"/>
          <w:sz w:val="24"/>
          <w:szCs w:val="24"/>
          <w:spacing w:val="-5"/>
        </w:rPr>
        <w:t>第六章</w:t>
      </w:r>
      <w:r>
        <w:rPr>
          <w:rFonts w:ascii="KaiTi" w:hAnsi="KaiTi" w:eastAsia="KaiTi" w:cs="KaiTi"/>
          <w:sz w:val="24"/>
          <w:szCs w:val="24"/>
          <w:spacing w:val="2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5"/>
        </w:rPr>
        <w:t>完全竞争市场</w:t>
      </w:r>
    </w:p>
    <w:p>
      <w:pPr>
        <w:pStyle w:val="BodyText"/>
        <w:ind w:left="1157"/>
        <w:spacing w:before="235" w:line="223" w:lineRule="auto"/>
        <w:rPr/>
      </w:pPr>
      <w:r>
        <w:rPr>
          <w:spacing w:val="-2"/>
        </w:rPr>
        <w:t>一、厂商与市场类型的含义与特征</w:t>
      </w:r>
    </w:p>
    <w:p>
      <w:pPr>
        <w:pStyle w:val="BodyText"/>
        <w:ind w:left="1162"/>
        <w:spacing w:before="221" w:line="223" w:lineRule="auto"/>
        <w:rPr/>
      </w:pPr>
      <w:r>
        <w:rPr>
          <w:spacing w:val="-3"/>
        </w:rPr>
        <w:t>二、完全竞争市场的条件</w:t>
      </w:r>
    </w:p>
    <w:p>
      <w:pPr>
        <w:pStyle w:val="BodyText"/>
        <w:ind w:left="1161"/>
        <w:spacing w:before="221" w:line="223" w:lineRule="auto"/>
        <w:rPr/>
      </w:pPr>
      <w:r>
        <w:rPr>
          <w:spacing w:val="-2"/>
        </w:rPr>
        <w:t>三、完全竞争市场的收益曲线</w:t>
      </w:r>
    </w:p>
    <w:p>
      <w:pPr>
        <w:pStyle w:val="BodyText"/>
        <w:ind w:left="1186"/>
        <w:spacing w:before="224" w:line="222" w:lineRule="auto"/>
        <w:rPr/>
      </w:pPr>
      <w:r>
        <w:rPr>
          <w:spacing w:val="-3"/>
        </w:rPr>
        <w:t>四、厂商实现短期均衡和长期均衡的条件</w:t>
      </w:r>
    </w:p>
    <w:p>
      <w:pPr>
        <w:pStyle w:val="BodyText"/>
        <w:ind w:left="1157"/>
        <w:spacing w:before="222" w:line="223" w:lineRule="auto"/>
        <w:rPr/>
      </w:pPr>
      <w:r>
        <w:rPr>
          <w:spacing w:val="-1"/>
        </w:rPr>
        <w:t>五、完全竞争市场厂商的短期供给曲线与长期供给曲线</w:t>
      </w:r>
    </w:p>
    <w:p>
      <w:pPr>
        <w:pStyle w:val="BodyText"/>
        <w:ind w:left="1155"/>
        <w:spacing w:before="221" w:line="223" w:lineRule="auto"/>
        <w:rPr/>
      </w:pPr>
      <w:r>
        <w:rPr>
          <w:spacing w:val="-3"/>
        </w:rPr>
        <w:t>六、生产者剩余</w:t>
      </w:r>
    </w:p>
    <w:p>
      <w:pPr>
        <w:spacing w:line="223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996"/>
        <w:spacing w:before="252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第七章</w:t>
      </w:r>
      <w:r>
        <w:rPr>
          <w:rFonts w:ascii="KaiTi" w:hAnsi="KaiTi" w:eastAsia="KaiTi" w:cs="KaiTi"/>
          <w:sz w:val="24"/>
          <w:szCs w:val="24"/>
          <w:spacing w:val="-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不完全竞争市场</w:t>
      </w:r>
    </w:p>
    <w:p>
      <w:pPr>
        <w:pStyle w:val="BodyText"/>
        <w:ind w:left="1157"/>
        <w:spacing w:before="231" w:line="222" w:lineRule="auto"/>
        <w:rPr/>
      </w:pPr>
      <w:r>
        <w:rPr>
          <w:spacing w:val="-3"/>
        </w:rPr>
        <w:t>一、垄断的特点和成因</w:t>
      </w:r>
    </w:p>
    <w:p>
      <w:pPr>
        <w:pStyle w:val="BodyText"/>
        <w:ind w:left="1162"/>
        <w:spacing w:before="222" w:line="222" w:lineRule="auto"/>
        <w:rPr/>
      </w:pPr>
      <w:r>
        <w:rPr>
          <w:spacing w:val="-2"/>
        </w:rPr>
        <w:t>二、垄断厂商的需求曲线与收益曲线</w:t>
      </w:r>
    </w:p>
    <w:p>
      <w:pPr>
        <w:pStyle w:val="BodyText"/>
        <w:ind w:left="1161"/>
        <w:spacing w:before="224" w:line="222" w:lineRule="auto"/>
        <w:rPr/>
      </w:pPr>
      <w:r>
        <w:rPr>
          <w:spacing w:val="-2"/>
        </w:rPr>
        <w:t>三、垄断厂商的短期均衡与长期均衡</w:t>
      </w:r>
    </w:p>
    <w:p>
      <w:pPr>
        <w:pStyle w:val="BodyText"/>
        <w:ind w:left="1186"/>
        <w:spacing w:before="223" w:line="222" w:lineRule="auto"/>
        <w:rPr/>
      </w:pPr>
      <w:r>
        <w:rPr>
          <w:spacing w:val="-4"/>
        </w:rPr>
        <w:t>四、垄断厂商的供给曲线与价格歧视</w:t>
      </w:r>
    </w:p>
    <w:p>
      <w:pPr>
        <w:pStyle w:val="BodyText"/>
        <w:ind w:left="1157"/>
        <w:spacing w:before="222" w:line="222" w:lineRule="auto"/>
        <w:rPr/>
      </w:pPr>
      <w:r>
        <w:rPr>
          <w:spacing w:val="-2"/>
        </w:rPr>
        <w:t>五、垄断竞争市场的条件</w:t>
      </w:r>
    </w:p>
    <w:p>
      <w:pPr>
        <w:pStyle w:val="BodyText"/>
        <w:ind w:left="1155"/>
        <w:spacing w:before="225" w:line="222" w:lineRule="auto"/>
        <w:rPr/>
      </w:pPr>
      <w:r>
        <w:rPr>
          <w:spacing w:val="-2"/>
        </w:rPr>
        <w:t>六、垄断竞争厂商的需求曲线与供给曲线</w:t>
      </w:r>
    </w:p>
    <w:p>
      <w:pPr>
        <w:pStyle w:val="BodyText"/>
        <w:ind w:left="1159"/>
        <w:spacing w:before="223" w:line="222" w:lineRule="auto"/>
        <w:rPr/>
      </w:pPr>
      <w:r>
        <w:rPr>
          <w:spacing w:val="-2"/>
        </w:rPr>
        <w:t>七、垄断竞争厂商的短期均衡与长期均衡</w:t>
      </w:r>
    </w:p>
    <w:p>
      <w:pPr>
        <w:pStyle w:val="BodyText"/>
        <w:ind w:left="1152"/>
        <w:spacing w:before="222" w:line="222" w:lineRule="auto"/>
        <w:rPr/>
      </w:pPr>
      <w:r>
        <w:rPr>
          <w:spacing w:val="-2"/>
        </w:rPr>
        <w:t>八、寡头垄断市场的概念与特征</w:t>
      </w:r>
    </w:p>
    <w:p>
      <w:pPr>
        <w:pStyle w:val="BodyText"/>
        <w:ind w:left="996" w:right="3839" w:firstLine="166"/>
        <w:spacing w:before="225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3"/>
        </w:rPr>
        <w:t>九、古诺模型与斯威齐模型</w:t>
      </w:r>
      <w:r>
        <w:rPr>
          <w:spacing w:val="6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第八章</w:t>
      </w:r>
      <w:r>
        <w:rPr>
          <w:rFonts w:ascii="KaiTi" w:hAnsi="KaiTi" w:eastAsia="KaiTi" w:cs="KaiTi"/>
          <w:sz w:val="24"/>
          <w:szCs w:val="24"/>
          <w:spacing w:val="-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博弈论初步知识</w:t>
      </w:r>
    </w:p>
    <w:p>
      <w:pPr>
        <w:pStyle w:val="BodyText"/>
        <w:ind w:left="1157"/>
        <w:spacing w:before="232" w:line="222" w:lineRule="auto"/>
        <w:rPr/>
      </w:pPr>
      <w:r>
        <w:rPr>
          <w:spacing w:val="-2"/>
        </w:rPr>
        <w:t>一、纳什均衡与占优均衡</w:t>
      </w:r>
    </w:p>
    <w:p>
      <w:pPr>
        <w:pStyle w:val="BodyText"/>
        <w:ind w:left="1162"/>
        <w:spacing w:before="225" w:line="224" w:lineRule="auto"/>
        <w:rPr/>
      </w:pPr>
      <w:r>
        <w:rPr>
          <w:spacing w:val="-5"/>
        </w:rPr>
        <w:t>二、囚徒困境</w:t>
      </w:r>
    </w:p>
    <w:p>
      <w:pPr>
        <w:pStyle w:val="BodyText"/>
        <w:ind w:left="1161"/>
        <w:spacing w:before="219" w:line="223" w:lineRule="auto"/>
        <w:rPr/>
      </w:pPr>
      <w:r>
        <w:rPr>
          <w:spacing w:val="-5"/>
        </w:rPr>
        <w:t>三、重复博弈</w:t>
      </w:r>
    </w:p>
    <w:p>
      <w:pPr>
        <w:ind w:left="996"/>
        <w:spacing w:before="257" w:line="223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2"/>
        </w:rPr>
        <w:t>第九章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生产要素价格决定理论</w:t>
      </w:r>
    </w:p>
    <w:p>
      <w:pPr>
        <w:pStyle w:val="BodyText"/>
        <w:ind w:left="1157"/>
        <w:spacing w:before="236" w:line="223" w:lineRule="auto"/>
        <w:rPr/>
      </w:pPr>
      <w:r>
        <w:rPr>
          <w:spacing w:val="-3"/>
        </w:rPr>
        <w:t>一、生产要素及其报酬</w:t>
      </w:r>
    </w:p>
    <w:p>
      <w:pPr>
        <w:pStyle w:val="BodyText"/>
        <w:ind w:left="1162"/>
        <w:spacing w:before="220" w:line="222" w:lineRule="auto"/>
        <w:rPr/>
      </w:pPr>
      <w:r>
        <w:rPr>
          <w:spacing w:val="-1"/>
        </w:rPr>
        <w:t>二、完全竞争厂商与卖方垄断厂商使用生产</w:t>
      </w:r>
      <w:r>
        <w:rPr>
          <w:spacing w:val="-2"/>
        </w:rPr>
        <w:t>要素的原则</w:t>
      </w:r>
    </w:p>
    <w:p>
      <w:pPr>
        <w:pStyle w:val="BodyText"/>
        <w:ind w:left="1161"/>
        <w:spacing w:before="223" w:line="222" w:lineRule="auto"/>
        <w:rPr/>
      </w:pPr>
      <w:r>
        <w:rPr>
          <w:spacing w:val="-1"/>
        </w:rPr>
        <w:t>三、完全竞争厂商与卖方垄断厂商对生产要素的需</w:t>
      </w:r>
      <w:r>
        <w:rPr>
          <w:spacing w:val="-2"/>
        </w:rPr>
        <w:t>求曲线</w:t>
      </w:r>
    </w:p>
    <w:p>
      <w:pPr>
        <w:pStyle w:val="BodyText"/>
        <w:ind w:left="1186"/>
        <w:spacing w:before="225" w:line="223" w:lineRule="auto"/>
        <w:rPr/>
      </w:pPr>
      <w:r>
        <w:rPr>
          <w:spacing w:val="-4"/>
        </w:rPr>
        <w:t>四、厂商需求曲线与市场需求曲线</w:t>
      </w:r>
    </w:p>
    <w:p>
      <w:pPr>
        <w:pStyle w:val="BodyText"/>
        <w:ind w:left="1157"/>
        <w:spacing w:before="221" w:line="222" w:lineRule="auto"/>
        <w:rPr/>
      </w:pPr>
      <w:r>
        <w:rPr>
          <w:spacing w:val="-2"/>
        </w:rPr>
        <w:t>五、买方垄断情况下生产要素的价格与数量决定</w:t>
      </w:r>
    </w:p>
    <w:p>
      <w:pPr>
        <w:pStyle w:val="BodyText"/>
        <w:ind w:left="1155"/>
        <w:spacing w:before="223" w:line="222" w:lineRule="auto"/>
        <w:rPr/>
      </w:pPr>
      <w:r>
        <w:rPr>
          <w:spacing w:val="-2"/>
        </w:rPr>
        <w:t>六、要素供给、原则与无差异分析</w:t>
      </w:r>
    </w:p>
    <w:p>
      <w:pPr>
        <w:pStyle w:val="BodyText"/>
        <w:ind w:left="1159"/>
        <w:spacing w:before="224" w:line="224" w:lineRule="auto"/>
        <w:rPr/>
      </w:pPr>
      <w:r>
        <w:rPr>
          <w:spacing w:val="-1"/>
        </w:rPr>
        <w:t>七、劳动供给曲线、替代效应和收入效应、工资率</w:t>
      </w:r>
      <w:r>
        <w:rPr>
          <w:spacing w:val="-2"/>
        </w:rPr>
        <w:t>决定</w:t>
      </w:r>
    </w:p>
    <w:p>
      <w:pPr>
        <w:pStyle w:val="BodyText"/>
        <w:ind w:left="1152"/>
        <w:spacing w:before="221" w:line="222" w:lineRule="auto"/>
        <w:rPr/>
      </w:pPr>
      <w:r>
        <w:rPr>
          <w:spacing w:val="-2"/>
        </w:rPr>
        <w:t>八、土地供给曲线与地租决定</w:t>
      </w:r>
    </w:p>
    <w:p>
      <w:pPr>
        <w:pStyle w:val="BodyText"/>
        <w:ind w:left="1163"/>
        <w:spacing w:before="222" w:line="223" w:lineRule="auto"/>
        <w:rPr/>
      </w:pPr>
      <w:r>
        <w:rPr>
          <w:spacing w:val="-3"/>
        </w:rPr>
        <w:t>九、资本、资本供给与利息决定</w:t>
      </w:r>
    </w:p>
    <w:p>
      <w:pPr>
        <w:spacing w:line="223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1116" w:right="3760" w:firstLine="44"/>
        <w:spacing w:before="216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3"/>
        </w:rPr>
        <w:t>十、洛伦兹曲线与基尼系数</w:t>
      </w:r>
      <w:r>
        <w:rPr>
          <w:spacing w:val="8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第十章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一般均衡论和福利经济学</w:t>
      </w:r>
    </w:p>
    <w:p>
      <w:pPr>
        <w:pStyle w:val="BodyText"/>
        <w:ind w:left="1157"/>
        <w:spacing w:before="232" w:line="222" w:lineRule="auto"/>
        <w:rPr/>
      </w:pPr>
      <w:r>
        <w:rPr>
          <w:spacing w:val="-2"/>
        </w:rPr>
        <w:t>一、一般均衡及实现过程</w:t>
      </w:r>
    </w:p>
    <w:p>
      <w:pPr>
        <w:pStyle w:val="BodyText"/>
        <w:ind w:left="1162"/>
        <w:spacing w:before="223" w:line="222" w:lineRule="auto"/>
        <w:rPr/>
      </w:pPr>
      <w:r>
        <w:rPr>
          <w:spacing w:val="-3"/>
        </w:rPr>
        <w:t>二、经济效率与判断标准</w:t>
      </w:r>
    </w:p>
    <w:p>
      <w:pPr>
        <w:pStyle w:val="BodyText"/>
        <w:ind w:left="1161"/>
        <w:spacing w:before="223" w:line="222" w:lineRule="auto"/>
        <w:rPr/>
      </w:pPr>
      <w:r>
        <w:rPr>
          <w:spacing w:val="-3"/>
        </w:rPr>
        <w:t>三、埃奇渥斯盒状图</w:t>
      </w:r>
    </w:p>
    <w:p>
      <w:pPr>
        <w:pStyle w:val="BodyText"/>
        <w:ind w:left="1186"/>
        <w:spacing w:before="222" w:line="223" w:lineRule="auto"/>
        <w:rPr/>
      </w:pPr>
      <w:r>
        <w:rPr>
          <w:spacing w:val="-4"/>
        </w:rPr>
        <w:t>四、交换、生产的帕累托最优条件</w:t>
      </w:r>
    </w:p>
    <w:p>
      <w:pPr>
        <w:pStyle w:val="BodyText"/>
        <w:ind w:left="1157"/>
        <w:spacing w:before="223" w:line="223" w:lineRule="auto"/>
        <w:rPr/>
      </w:pPr>
      <w:r>
        <w:rPr>
          <w:spacing w:val="-2"/>
        </w:rPr>
        <w:t>五、完全竞争与帕累托最优</w:t>
      </w:r>
    </w:p>
    <w:p>
      <w:pPr>
        <w:pStyle w:val="BodyText"/>
        <w:ind w:left="1155"/>
        <w:spacing w:before="221" w:line="220" w:lineRule="auto"/>
        <w:rPr/>
      </w:pPr>
      <w:r>
        <w:rPr>
          <w:spacing w:val="-1"/>
        </w:rPr>
        <w:t>六、社会福利函数、不可能性定理与均衡多样性</w:t>
      </w:r>
    </w:p>
    <w:p>
      <w:pPr>
        <w:pStyle w:val="BodyText"/>
        <w:ind w:left="1159"/>
        <w:spacing w:before="225" w:line="224" w:lineRule="auto"/>
        <w:rPr/>
      </w:pPr>
      <w:r>
        <w:rPr>
          <w:spacing w:val="-4"/>
        </w:rPr>
        <w:t>七、效率和公平</w:t>
      </w:r>
    </w:p>
    <w:p>
      <w:pPr>
        <w:ind w:left="1157"/>
        <w:spacing w:before="257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2"/>
        </w:rPr>
        <w:t>第十一章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市场失灵和微观经济政策</w:t>
      </w:r>
    </w:p>
    <w:p>
      <w:pPr>
        <w:pStyle w:val="BodyText"/>
        <w:ind w:left="1157"/>
        <w:spacing w:before="233" w:line="222" w:lineRule="auto"/>
        <w:rPr/>
      </w:pPr>
      <w:r>
        <w:rPr>
          <w:spacing w:val="-3"/>
        </w:rPr>
        <w:t>一、垄断与低效率</w:t>
      </w:r>
    </w:p>
    <w:p>
      <w:pPr>
        <w:pStyle w:val="BodyText"/>
        <w:ind w:left="1162"/>
        <w:spacing w:before="223" w:line="222" w:lineRule="auto"/>
        <w:rPr/>
      </w:pPr>
      <w:r>
        <w:rPr>
          <w:spacing w:val="-5"/>
        </w:rPr>
        <w:t>二、寻租理论</w:t>
      </w:r>
    </w:p>
    <w:p>
      <w:pPr>
        <w:pStyle w:val="BodyText"/>
        <w:ind w:left="1161"/>
        <w:spacing w:before="225" w:line="222" w:lineRule="auto"/>
        <w:rPr/>
      </w:pPr>
      <w:r>
        <w:rPr>
          <w:spacing w:val="-5"/>
        </w:rPr>
        <w:t>三、政府管制</w:t>
      </w:r>
    </w:p>
    <w:p>
      <w:pPr>
        <w:pStyle w:val="BodyText"/>
        <w:ind w:left="1186"/>
        <w:spacing w:before="222" w:line="223" w:lineRule="auto"/>
        <w:rPr/>
      </w:pPr>
      <w:r>
        <w:rPr>
          <w:spacing w:val="-5"/>
        </w:rPr>
        <w:t>四、外部影响与解决方法</w:t>
      </w:r>
    </w:p>
    <w:p>
      <w:pPr>
        <w:pStyle w:val="BodyText"/>
        <w:ind w:left="1157"/>
        <w:spacing w:before="222" w:line="222" w:lineRule="auto"/>
        <w:rPr/>
      </w:pPr>
      <w:r>
        <w:rPr>
          <w:spacing w:val="-4"/>
        </w:rPr>
        <w:t>五、科斯定理</w:t>
      </w:r>
    </w:p>
    <w:p>
      <w:pPr>
        <w:pStyle w:val="BodyText"/>
        <w:ind w:left="1155"/>
        <w:spacing w:before="224" w:line="221" w:lineRule="auto"/>
        <w:rPr/>
      </w:pPr>
      <w:r>
        <w:rPr>
          <w:spacing w:val="-3"/>
        </w:rPr>
        <w:t>六、排他性与竞争性</w:t>
      </w:r>
    </w:p>
    <w:p>
      <w:pPr>
        <w:pStyle w:val="BodyText"/>
        <w:ind w:left="1159"/>
        <w:spacing w:before="224" w:line="222" w:lineRule="auto"/>
        <w:rPr/>
      </w:pPr>
      <w:r>
        <w:rPr>
          <w:spacing w:val="-3"/>
        </w:rPr>
        <w:t>七、公共物品与公共资源</w:t>
      </w:r>
    </w:p>
    <w:p>
      <w:pPr>
        <w:pStyle w:val="BodyText"/>
        <w:ind w:left="1152"/>
        <w:spacing w:before="222" w:line="222" w:lineRule="auto"/>
        <w:rPr/>
      </w:pPr>
      <w:r>
        <w:rPr>
          <w:spacing w:val="-2"/>
        </w:rPr>
        <w:t>八、信息不完全和不对称</w:t>
      </w:r>
    </w:p>
    <w:p>
      <w:pPr>
        <w:pStyle w:val="BodyText"/>
        <w:ind w:left="1163"/>
        <w:spacing w:before="225" w:line="221" w:lineRule="auto"/>
        <w:rPr/>
      </w:pPr>
      <w:r>
        <w:rPr>
          <w:spacing w:val="-3"/>
        </w:rPr>
        <w:t>九、逆向选择与道德风险</w:t>
      </w:r>
    </w:p>
    <w:p>
      <w:pPr>
        <w:pStyle w:val="BodyText"/>
        <w:ind w:left="1161"/>
        <w:spacing w:before="225" w:line="223" w:lineRule="auto"/>
        <w:rPr/>
      </w:pPr>
      <w:r>
        <w:rPr>
          <w:spacing w:val="-4"/>
        </w:rPr>
        <w:t>十、委托代理问题</w:t>
      </w:r>
    </w:p>
    <w:p>
      <w:pPr>
        <w:ind w:left="996"/>
        <w:spacing w:before="256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2"/>
        </w:rPr>
        <w:t>第十二章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宏观经济的基本指标及其衡量</w:t>
      </w:r>
    </w:p>
    <w:p>
      <w:pPr>
        <w:pStyle w:val="BodyText"/>
        <w:ind w:left="1157"/>
        <w:spacing w:before="234" w:line="222" w:lineRule="auto"/>
        <w:rPr/>
      </w:pPr>
      <w:r>
        <w:rPr>
          <w:spacing w:val="-3"/>
        </w:rPr>
        <w:t>一、宏观经济学的特点</w:t>
      </w:r>
    </w:p>
    <w:p>
      <w:pPr>
        <w:pStyle w:val="BodyText"/>
        <w:ind w:left="1162"/>
        <w:spacing w:before="224" w:line="222" w:lineRule="auto"/>
        <w:rPr/>
      </w:pPr>
      <w:r>
        <w:rPr>
          <w:spacing w:val="-2"/>
        </w:rPr>
        <w:t>二、国内生产总值及其核算方法</w:t>
      </w:r>
    </w:p>
    <w:p>
      <w:pPr>
        <w:pStyle w:val="BodyText"/>
        <w:ind w:left="1019"/>
        <w:spacing w:before="223" w:line="222" w:lineRule="auto"/>
        <w:rPr/>
      </w:pPr>
      <w:r>
        <w:rPr>
          <w:spacing w:val="-2"/>
        </w:rPr>
        <w:t>三、国民收入的其他衡量指标</w:t>
      </w:r>
    </w:p>
    <w:p>
      <w:pPr>
        <w:spacing w:line="222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1044"/>
        <w:spacing w:before="217" w:line="223" w:lineRule="auto"/>
        <w:rPr/>
      </w:pPr>
      <w:r>
        <w:rPr>
          <w:spacing w:val="-5"/>
        </w:rPr>
        <w:t>四、国民收入的基本公式</w:t>
      </w:r>
    </w:p>
    <w:p>
      <w:pPr>
        <w:pStyle w:val="BodyText"/>
        <w:ind w:left="1016"/>
        <w:spacing w:before="220" w:line="223" w:lineRule="auto"/>
        <w:rPr/>
      </w:pPr>
      <w:r>
        <w:rPr>
          <w:spacing w:val="-4"/>
        </w:rPr>
        <w:t>五、名义</w:t>
      </w:r>
      <w:r>
        <w:rPr>
          <w:spacing w:val="-64"/>
        </w:rPr>
        <w:t xml:space="preserve"> </w:t>
      </w:r>
      <w:r>
        <w:rPr>
          <w:spacing w:val="-4"/>
        </w:rPr>
        <w:t>GDP</w:t>
      </w:r>
      <w:r>
        <w:rPr>
          <w:spacing w:val="-53"/>
        </w:rPr>
        <w:t xml:space="preserve"> </w:t>
      </w:r>
      <w:r>
        <w:rPr>
          <w:spacing w:val="-4"/>
        </w:rPr>
        <w:t>和实际</w:t>
      </w:r>
      <w:r>
        <w:rPr>
          <w:spacing w:val="-64"/>
        </w:rPr>
        <w:t xml:space="preserve"> </w:t>
      </w:r>
      <w:r>
        <w:rPr>
          <w:spacing w:val="-4"/>
        </w:rPr>
        <w:t>GDP</w:t>
      </w:r>
    </w:p>
    <w:p>
      <w:pPr>
        <w:pStyle w:val="BodyText"/>
        <w:ind w:left="1014"/>
        <w:spacing w:before="220" w:line="222" w:lineRule="auto"/>
        <w:outlineLvl w:val="0"/>
        <w:rPr/>
      </w:pPr>
      <w:r>
        <w:rPr>
          <w:spacing w:val="-2"/>
        </w:rPr>
        <w:t>六、失业和物价水平的衡量</w:t>
      </w:r>
    </w:p>
    <w:p>
      <w:pPr>
        <w:ind w:left="996"/>
        <w:spacing w:before="261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4"/>
        </w:rPr>
        <w:t>第十三章</w:t>
      </w:r>
      <w:r>
        <w:rPr>
          <w:rFonts w:ascii="KaiTi" w:hAnsi="KaiTi" w:eastAsia="KaiTi" w:cs="KaiTi"/>
          <w:sz w:val="24"/>
          <w:szCs w:val="24"/>
          <w:spacing w:val="5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4"/>
        </w:rPr>
        <w:t>国民收入的决定:收入—支出模型</w:t>
      </w:r>
    </w:p>
    <w:p>
      <w:pPr>
        <w:pStyle w:val="BodyText"/>
        <w:ind w:left="1016"/>
        <w:spacing w:before="232" w:line="222" w:lineRule="auto"/>
        <w:rPr/>
      </w:pPr>
      <w:r>
        <w:rPr>
          <w:spacing w:val="-4"/>
        </w:rPr>
        <w:t>一、均衡产出</w:t>
      </w:r>
    </w:p>
    <w:p>
      <w:pPr>
        <w:pStyle w:val="BodyText"/>
        <w:ind w:left="1020"/>
        <w:spacing w:before="222" w:line="222" w:lineRule="auto"/>
        <w:rPr/>
      </w:pPr>
      <w:r>
        <w:rPr>
          <w:spacing w:val="-3"/>
        </w:rPr>
        <w:t>二、凯恩斯的消费理论</w:t>
      </w:r>
    </w:p>
    <w:p>
      <w:pPr>
        <w:pStyle w:val="BodyText"/>
        <w:ind w:left="1019"/>
        <w:spacing w:before="224" w:line="222" w:lineRule="auto"/>
        <w:rPr/>
      </w:pPr>
      <w:r>
        <w:rPr>
          <w:spacing w:val="-2"/>
        </w:rPr>
        <w:t>三、两部门经济中国民收入的决定及变动</w:t>
      </w:r>
    </w:p>
    <w:p>
      <w:pPr>
        <w:pStyle w:val="BodyText"/>
        <w:ind w:left="1044"/>
        <w:spacing w:before="224" w:line="222" w:lineRule="auto"/>
        <w:rPr/>
      </w:pPr>
      <w:r>
        <w:rPr>
          <w:spacing w:val="-10"/>
        </w:rPr>
        <w:t>四、乘数论</w:t>
      </w:r>
    </w:p>
    <w:p>
      <w:pPr>
        <w:pStyle w:val="BodyText"/>
        <w:ind w:left="1016"/>
        <w:spacing w:before="221" w:line="222" w:lineRule="auto"/>
        <w:rPr/>
      </w:pPr>
      <w:r>
        <w:rPr>
          <w:spacing w:val="-2"/>
        </w:rPr>
        <w:t>五、三部门经济的收入决定</w:t>
      </w:r>
    </w:p>
    <w:p>
      <w:pPr>
        <w:pStyle w:val="BodyText"/>
        <w:ind w:left="1014"/>
        <w:spacing w:before="225" w:line="222" w:lineRule="auto"/>
        <w:rPr/>
      </w:pPr>
      <w:r>
        <w:rPr>
          <w:spacing w:val="-2"/>
        </w:rPr>
        <w:t>六、三部门经济中各种乘数</w:t>
      </w:r>
    </w:p>
    <w:p>
      <w:pPr>
        <w:pStyle w:val="BodyText"/>
        <w:ind w:left="996" w:right="3100" w:firstLine="20"/>
        <w:spacing w:before="223" w:line="337" w:lineRule="auto"/>
        <w:rPr/>
      </w:pPr>
      <w:r>
        <w:rPr>
          <w:spacing w:val="-2"/>
        </w:rPr>
        <w:t>七、四部门经济中国民收入的决定</w:t>
      </w:r>
      <w:r>
        <w:rPr>
          <w:spacing w:val="4"/>
        </w:rPr>
        <w:t xml:space="preserve"> </w:t>
      </w:r>
      <w:r>
        <w:rPr>
          <w:rFonts w:ascii="KaiTi" w:hAnsi="KaiTi" w:eastAsia="KaiTi" w:cs="KaiTi"/>
          <w:sz w:val="24"/>
          <w:szCs w:val="24"/>
          <w:spacing w:val="-6"/>
        </w:rPr>
        <w:t>第十四章</w:t>
      </w:r>
      <w:r>
        <w:rPr>
          <w:rFonts w:ascii="KaiTi" w:hAnsi="KaiTi" w:eastAsia="KaiTi" w:cs="KaiTi"/>
          <w:sz w:val="24"/>
          <w:szCs w:val="24"/>
          <w:spacing w:val="4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6"/>
        </w:rPr>
        <w:t>国民收入的决定:</w:t>
      </w:r>
      <w:r>
        <w:rPr>
          <w:rFonts w:ascii="KaiTi" w:hAnsi="KaiTi" w:eastAsia="KaiTi" w:cs="KaiTi"/>
          <w:sz w:val="24"/>
          <w:szCs w:val="24"/>
          <w:spacing w:val="48"/>
        </w:rPr>
        <w:t xml:space="preserve"> </w:t>
      </w:r>
      <w:r>
        <w:rPr>
          <w:rFonts w:ascii="KaiTi" w:hAnsi="KaiTi" w:eastAsia="KaiTi" w:cs="KaiTi"/>
          <w:sz w:val="24"/>
          <w:szCs w:val="24"/>
          <w:spacing w:val="-6"/>
        </w:rPr>
        <w:t>IS—LM</w:t>
      </w:r>
      <w:r>
        <w:rPr>
          <w:rFonts w:ascii="KaiTi" w:hAnsi="KaiTi" w:eastAsia="KaiTi" w:cs="KaiTi"/>
          <w:sz w:val="24"/>
          <w:szCs w:val="24"/>
          <w:spacing w:val="-59"/>
        </w:rPr>
        <w:t xml:space="preserve"> </w:t>
      </w:r>
      <w:r>
        <w:rPr>
          <w:rFonts w:ascii="KaiTi" w:hAnsi="KaiTi" w:eastAsia="KaiTi" w:cs="KaiTi"/>
          <w:sz w:val="24"/>
          <w:szCs w:val="24"/>
          <w:spacing w:val="-6"/>
        </w:rPr>
        <w:t>模型</w:t>
      </w:r>
      <w:r>
        <w:rPr>
          <w:rFonts w:ascii="KaiTi" w:hAnsi="KaiTi" w:eastAsia="KaiTi" w:cs="KaiTi"/>
          <w:sz w:val="24"/>
          <w:szCs w:val="24"/>
        </w:rPr>
        <w:t xml:space="preserve"> </w:t>
      </w:r>
      <w:r>
        <w:rPr>
          <w:spacing w:val="-6"/>
        </w:rPr>
        <w:t>一</w:t>
      </w:r>
      <w:r>
        <w:rPr>
          <w:spacing w:val="39"/>
        </w:rPr>
        <w:t xml:space="preserve"> </w:t>
      </w:r>
      <w:r>
        <w:rPr>
          <w:spacing w:val="-6"/>
        </w:rPr>
        <w:t>、投资的决定</w:t>
      </w:r>
    </w:p>
    <w:p>
      <w:pPr>
        <w:pStyle w:val="BodyText"/>
        <w:ind w:left="1020"/>
        <w:spacing w:before="220" w:line="225" w:lineRule="auto"/>
        <w:rPr/>
      </w:pPr>
      <w:r>
        <w:rPr>
          <w:spacing w:val="-17"/>
        </w:rPr>
        <w:t>二、</w:t>
      </w:r>
      <w:r>
        <w:rPr>
          <w:spacing w:val="28"/>
        </w:rPr>
        <w:t xml:space="preserve"> </w:t>
      </w:r>
      <w:r>
        <w:rPr>
          <w:spacing w:val="-17"/>
        </w:rPr>
        <w:t>IS</w:t>
      </w:r>
      <w:r>
        <w:rPr>
          <w:spacing w:val="-22"/>
        </w:rPr>
        <w:t xml:space="preserve"> </w:t>
      </w:r>
      <w:r>
        <w:rPr>
          <w:spacing w:val="-17"/>
        </w:rPr>
        <w:t>曲线</w:t>
      </w:r>
    </w:p>
    <w:p>
      <w:pPr>
        <w:pStyle w:val="BodyText"/>
        <w:ind w:left="1019"/>
        <w:spacing w:before="218" w:line="223" w:lineRule="auto"/>
        <w:rPr/>
      </w:pPr>
      <w:r>
        <w:rPr>
          <w:spacing w:val="-6"/>
        </w:rPr>
        <w:t>三、</w:t>
      </w:r>
      <w:r>
        <w:rPr>
          <w:spacing w:val="17"/>
        </w:rPr>
        <w:t xml:space="preserve"> </w:t>
      </w:r>
      <w:r>
        <w:rPr>
          <w:spacing w:val="-6"/>
        </w:rPr>
        <w:t>利率的决定</w:t>
      </w:r>
    </w:p>
    <w:p>
      <w:pPr>
        <w:pStyle w:val="BodyText"/>
        <w:ind w:left="1044"/>
        <w:spacing w:before="224" w:line="225" w:lineRule="auto"/>
        <w:rPr/>
      </w:pPr>
      <w:r>
        <w:rPr>
          <w:spacing w:val="-18"/>
        </w:rPr>
        <w:t>四、</w:t>
      </w:r>
      <w:r>
        <w:rPr>
          <w:spacing w:val="10"/>
        </w:rPr>
        <w:t xml:space="preserve"> </w:t>
      </w:r>
      <w:r>
        <w:rPr>
          <w:spacing w:val="-18"/>
        </w:rPr>
        <w:t>LM</w:t>
      </w:r>
      <w:r>
        <w:rPr>
          <w:spacing w:val="-22"/>
        </w:rPr>
        <w:t xml:space="preserve"> </w:t>
      </w:r>
      <w:r>
        <w:rPr>
          <w:spacing w:val="-18"/>
        </w:rPr>
        <w:t>曲线</w:t>
      </w:r>
    </w:p>
    <w:p>
      <w:pPr>
        <w:pStyle w:val="BodyText"/>
        <w:ind w:left="1016"/>
        <w:spacing w:before="218" w:line="222" w:lineRule="auto"/>
        <w:rPr/>
      </w:pPr>
      <w:r>
        <w:rPr>
          <w:spacing w:val="-8"/>
        </w:rPr>
        <w:t>五、</w:t>
      </w:r>
      <w:r>
        <w:rPr>
          <w:spacing w:val="30"/>
        </w:rPr>
        <w:t xml:space="preserve"> </w:t>
      </w:r>
      <w:r>
        <w:rPr>
          <w:spacing w:val="-8"/>
        </w:rPr>
        <w:t>IS-LM</w:t>
      </w:r>
      <w:r>
        <w:rPr>
          <w:spacing w:val="-50"/>
        </w:rPr>
        <w:t xml:space="preserve"> </w:t>
      </w:r>
      <w:r>
        <w:rPr>
          <w:spacing w:val="-8"/>
        </w:rPr>
        <w:t>分析</w:t>
      </w:r>
    </w:p>
    <w:p>
      <w:pPr>
        <w:pStyle w:val="BodyText"/>
        <w:ind w:left="1014"/>
        <w:spacing w:before="221" w:line="222" w:lineRule="auto"/>
        <w:outlineLvl w:val="0"/>
        <w:rPr/>
      </w:pPr>
      <w:r>
        <w:rPr>
          <w:spacing w:val="-5"/>
        </w:rPr>
        <w:t>六</w:t>
      </w:r>
      <w:r>
        <w:rPr>
          <w:spacing w:val="39"/>
        </w:rPr>
        <w:t xml:space="preserve"> </w:t>
      </w:r>
      <w:r>
        <w:rPr>
          <w:spacing w:val="-5"/>
        </w:rPr>
        <w:t>、凯恩斯的基本理论框架</w:t>
      </w:r>
    </w:p>
    <w:p>
      <w:pPr>
        <w:ind w:left="876"/>
        <w:spacing w:before="260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第十五章</w:t>
      </w:r>
      <w:r>
        <w:rPr>
          <w:rFonts w:ascii="KaiTi" w:hAnsi="KaiTi" w:eastAsia="KaiTi" w:cs="KaiTi"/>
          <w:sz w:val="24"/>
          <w:szCs w:val="24"/>
          <w:spacing w:val="39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国民收入的决定:总需求—总供给模型</w:t>
      </w:r>
    </w:p>
    <w:p>
      <w:pPr>
        <w:pStyle w:val="BodyText"/>
        <w:ind w:left="1016"/>
        <w:spacing w:before="234" w:line="223" w:lineRule="auto"/>
        <w:rPr/>
      </w:pPr>
      <w:r>
        <w:rPr>
          <w:spacing w:val="-4"/>
        </w:rPr>
        <w:t>一、总需求曲线</w:t>
      </w:r>
    </w:p>
    <w:p>
      <w:pPr>
        <w:pStyle w:val="BodyText"/>
        <w:ind w:left="1020"/>
        <w:spacing w:before="221" w:line="224" w:lineRule="auto"/>
        <w:rPr/>
      </w:pPr>
      <w:r>
        <w:rPr>
          <w:spacing w:val="-3"/>
        </w:rPr>
        <w:t>二、总供给的一般说明</w:t>
      </w:r>
    </w:p>
    <w:p>
      <w:pPr>
        <w:pStyle w:val="BodyText"/>
        <w:ind w:left="1019"/>
        <w:spacing w:before="221" w:line="222" w:lineRule="auto"/>
        <w:rPr/>
      </w:pPr>
      <w:r>
        <w:rPr>
          <w:spacing w:val="-3"/>
        </w:rPr>
        <w:t>三、两种极端的总供给曲线</w:t>
      </w:r>
    </w:p>
    <w:p>
      <w:pPr>
        <w:pStyle w:val="BodyText"/>
        <w:ind w:left="1044"/>
        <w:spacing w:before="223" w:line="223" w:lineRule="auto"/>
        <w:rPr/>
      </w:pPr>
      <w:r>
        <w:rPr>
          <w:spacing w:val="-6"/>
        </w:rPr>
        <w:t>四、常规总供给曲线</w:t>
      </w:r>
    </w:p>
    <w:p>
      <w:pPr>
        <w:pStyle w:val="BodyText"/>
        <w:ind w:left="1016"/>
        <w:spacing w:before="221" w:line="223" w:lineRule="auto"/>
        <w:rPr/>
      </w:pPr>
      <w:r>
        <w:rPr>
          <w:spacing w:val="-2"/>
        </w:rPr>
        <w:t>五、总需求—总供给模型对现实的解释</w:t>
      </w:r>
    </w:p>
    <w:p>
      <w:pPr>
        <w:spacing w:line="223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996" w:right="2859" w:firstLine="17"/>
        <w:spacing w:before="216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2"/>
        </w:rPr>
        <w:t>六、总需求—总供给模型的数学小结</w:t>
      </w:r>
      <w:r>
        <w:rPr>
          <w:spacing w:val="1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第十六章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失业与通货膨胀</w:t>
      </w:r>
    </w:p>
    <w:p>
      <w:pPr>
        <w:pStyle w:val="BodyText"/>
        <w:ind w:left="1016"/>
        <w:spacing w:before="231" w:line="224" w:lineRule="auto"/>
        <w:rPr/>
      </w:pPr>
      <w:r>
        <w:rPr>
          <w:spacing w:val="-4"/>
        </w:rPr>
        <w:t>一、失业的描述</w:t>
      </w:r>
    </w:p>
    <w:p>
      <w:pPr>
        <w:pStyle w:val="BodyText"/>
        <w:ind w:left="1020"/>
        <w:spacing w:before="221" w:line="224" w:lineRule="auto"/>
        <w:rPr/>
      </w:pPr>
      <w:r>
        <w:rPr>
          <w:spacing w:val="-4"/>
        </w:rPr>
        <w:t>二、失业的原因</w:t>
      </w:r>
    </w:p>
    <w:p>
      <w:pPr>
        <w:pStyle w:val="BodyText"/>
        <w:ind w:left="1019"/>
        <w:spacing w:before="219" w:line="223" w:lineRule="auto"/>
        <w:rPr/>
      </w:pPr>
      <w:r>
        <w:rPr>
          <w:spacing w:val="-3"/>
        </w:rPr>
        <w:t>三、失业的影响与奥肯定律</w:t>
      </w:r>
    </w:p>
    <w:p>
      <w:pPr>
        <w:pStyle w:val="BodyText"/>
        <w:ind w:left="1044"/>
        <w:spacing w:before="221" w:line="224" w:lineRule="auto"/>
        <w:rPr/>
      </w:pPr>
      <w:r>
        <w:rPr>
          <w:spacing w:val="-6"/>
        </w:rPr>
        <w:t>四、通货膨胀的描述</w:t>
      </w:r>
    </w:p>
    <w:p>
      <w:pPr>
        <w:pStyle w:val="BodyText"/>
        <w:ind w:left="1016"/>
        <w:spacing w:before="222" w:line="224" w:lineRule="auto"/>
        <w:rPr/>
      </w:pPr>
      <w:r>
        <w:rPr>
          <w:spacing w:val="-3"/>
        </w:rPr>
        <w:t>五、通货膨胀的原因</w:t>
      </w:r>
    </w:p>
    <w:p>
      <w:pPr>
        <w:pStyle w:val="BodyText"/>
        <w:ind w:left="1014"/>
        <w:spacing w:before="219" w:line="223" w:lineRule="auto"/>
        <w:rPr/>
      </w:pPr>
      <w:r>
        <w:rPr>
          <w:spacing w:val="-3"/>
        </w:rPr>
        <w:t>六、通货膨胀的成本</w:t>
      </w:r>
    </w:p>
    <w:p>
      <w:pPr>
        <w:pStyle w:val="BodyText"/>
        <w:ind w:left="996" w:right="1739" w:firstLine="20"/>
        <w:spacing w:before="222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2"/>
        </w:rPr>
        <w:t>七、失业与通货膨胀的关系——菲利普斯曲线</w:t>
      </w:r>
      <w:r>
        <w:rPr>
          <w:spacing w:val="16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第十七章</w:t>
      </w:r>
      <w:r>
        <w:rPr>
          <w:rFonts w:ascii="KaiTi" w:hAnsi="KaiTi" w:eastAsia="KaiTi" w:cs="KaiTi"/>
          <w:sz w:val="24"/>
          <w:szCs w:val="24"/>
          <w:spacing w:val="-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宏观经济政策</w:t>
      </w:r>
    </w:p>
    <w:p>
      <w:pPr>
        <w:pStyle w:val="BodyText"/>
        <w:ind w:left="1016"/>
        <w:spacing w:before="232" w:line="222" w:lineRule="auto"/>
        <w:rPr/>
      </w:pPr>
      <w:r>
        <w:rPr>
          <w:spacing w:val="-2"/>
        </w:rPr>
        <w:t>一、宏观经济政策目标以及经济政策影响</w:t>
      </w:r>
    </w:p>
    <w:p>
      <w:pPr>
        <w:pStyle w:val="BodyText"/>
        <w:ind w:left="1020"/>
        <w:spacing w:before="224" w:line="223" w:lineRule="auto"/>
        <w:rPr/>
      </w:pPr>
      <w:r>
        <w:rPr>
          <w:spacing w:val="-3"/>
        </w:rPr>
        <w:t>二、财政政策及其效果</w:t>
      </w:r>
    </w:p>
    <w:p>
      <w:pPr>
        <w:pStyle w:val="BodyText"/>
        <w:ind w:left="1019"/>
        <w:spacing w:before="223" w:line="223" w:lineRule="auto"/>
        <w:rPr/>
      </w:pPr>
      <w:r>
        <w:rPr>
          <w:spacing w:val="-3"/>
        </w:rPr>
        <w:t>三、货币政策及其效果</w:t>
      </w:r>
    </w:p>
    <w:p>
      <w:pPr>
        <w:pStyle w:val="BodyText"/>
        <w:ind w:left="1044"/>
        <w:spacing w:before="220" w:line="222" w:lineRule="auto"/>
        <w:rPr/>
      </w:pPr>
      <w:r>
        <w:rPr>
          <w:spacing w:val="-5"/>
        </w:rPr>
        <w:t>四、两种政策的混合使用</w:t>
      </w:r>
    </w:p>
    <w:p>
      <w:pPr>
        <w:pStyle w:val="BodyText"/>
        <w:ind w:left="1016"/>
        <w:spacing w:before="224" w:line="220" w:lineRule="auto"/>
        <w:rPr/>
      </w:pPr>
      <w:r>
        <w:rPr>
          <w:spacing w:val="-2"/>
        </w:rPr>
        <w:t>五、博弈论在宏观经济政策中的应用</w:t>
      </w:r>
    </w:p>
    <w:p>
      <w:pPr>
        <w:pStyle w:val="BodyText"/>
        <w:ind w:left="1014"/>
        <w:spacing w:before="227" w:line="223" w:lineRule="auto"/>
        <w:rPr/>
      </w:pPr>
      <w:r>
        <w:rPr>
          <w:spacing w:val="-2"/>
        </w:rPr>
        <w:t>六、关于总需求管理政策的争论</w:t>
      </w:r>
    </w:p>
    <w:p>
      <w:pPr>
        <w:pStyle w:val="BodyText"/>
        <w:ind w:left="1017"/>
        <w:spacing w:before="221" w:line="223" w:lineRule="auto"/>
        <w:rPr/>
      </w:pPr>
      <w:r>
        <w:rPr>
          <w:spacing w:val="-3"/>
        </w:rPr>
        <w:t>七、供给管理的政策</w:t>
      </w:r>
    </w:p>
    <w:p>
      <w:pPr>
        <w:ind w:left="876"/>
        <w:spacing w:before="257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2"/>
        </w:rPr>
        <w:t>第十八章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开放经济下的短期经济模型</w:t>
      </w:r>
    </w:p>
    <w:p>
      <w:pPr>
        <w:pStyle w:val="BodyText"/>
        <w:ind w:left="1016"/>
        <w:spacing w:before="234" w:line="224" w:lineRule="auto"/>
        <w:rPr/>
      </w:pPr>
      <w:r>
        <w:rPr>
          <w:spacing w:val="-3"/>
        </w:rPr>
        <w:t>一、汇率和对外贸易</w:t>
      </w:r>
    </w:p>
    <w:p>
      <w:pPr>
        <w:pStyle w:val="BodyText"/>
        <w:ind w:left="1020"/>
        <w:spacing w:before="220" w:line="223" w:lineRule="auto"/>
        <w:rPr/>
      </w:pPr>
      <w:r>
        <w:rPr>
          <w:spacing w:val="-3"/>
        </w:rPr>
        <w:t>二、蒙代尔弗莱明模型</w:t>
      </w:r>
    </w:p>
    <w:p>
      <w:pPr>
        <w:pStyle w:val="BodyText"/>
        <w:ind w:left="1019"/>
        <w:spacing w:before="221" w:line="223" w:lineRule="auto"/>
        <w:rPr/>
      </w:pPr>
      <w:r>
        <w:rPr>
          <w:spacing w:val="-2"/>
        </w:rPr>
        <w:t>三、蒙代尔弗莱明模型的应用</w:t>
      </w:r>
    </w:p>
    <w:p>
      <w:pPr>
        <w:pStyle w:val="BodyText"/>
        <w:ind w:left="996" w:right="3419" w:firstLine="48"/>
        <w:spacing w:before="222" w:line="315" w:lineRule="auto"/>
        <w:rPr>
          <w:rFonts w:ascii="KaiTi" w:hAnsi="KaiTi" w:eastAsia="KaiTi" w:cs="KaiTi"/>
          <w:sz w:val="24"/>
          <w:szCs w:val="24"/>
        </w:rPr>
      </w:pPr>
      <w:r>
        <w:rPr>
          <w:spacing w:val="-4"/>
        </w:rPr>
        <w:t>四、南—北关系的一种经济分析</w:t>
      </w:r>
      <w:r>
        <w:rPr>
          <w:spacing w:val="5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第十九章</w:t>
      </w:r>
      <w:r>
        <w:rPr>
          <w:rFonts w:ascii="KaiTi" w:hAnsi="KaiTi" w:eastAsia="KaiTi" w:cs="KaiTi"/>
          <w:sz w:val="24"/>
          <w:szCs w:val="24"/>
          <w:spacing w:val="-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经济增长</w:t>
      </w:r>
    </w:p>
    <w:p>
      <w:pPr>
        <w:pStyle w:val="BodyText"/>
        <w:ind w:left="877"/>
        <w:spacing w:before="232" w:line="224" w:lineRule="auto"/>
        <w:rPr/>
      </w:pPr>
      <w:r>
        <w:rPr>
          <w:spacing w:val="-2"/>
        </w:rPr>
        <w:t>一、国民收入长期趋势和波动</w:t>
      </w:r>
    </w:p>
    <w:p>
      <w:pPr>
        <w:spacing w:line="224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881"/>
        <w:spacing w:before="216" w:line="222" w:lineRule="auto"/>
        <w:rPr/>
      </w:pPr>
      <w:r>
        <w:rPr>
          <w:spacing w:val="-3"/>
        </w:rPr>
        <w:t>二、经济增长的描述和事实</w:t>
      </w:r>
    </w:p>
    <w:p>
      <w:pPr>
        <w:pStyle w:val="BodyText"/>
        <w:ind w:left="880"/>
        <w:spacing w:before="223" w:line="222" w:lineRule="auto"/>
        <w:rPr/>
      </w:pPr>
      <w:r>
        <w:rPr>
          <w:spacing w:val="-5"/>
        </w:rPr>
        <w:t>三、增长核算</w:t>
      </w:r>
    </w:p>
    <w:p>
      <w:pPr>
        <w:pStyle w:val="BodyText"/>
        <w:ind w:left="905"/>
        <w:spacing w:before="221" w:line="222" w:lineRule="auto"/>
        <w:rPr/>
      </w:pPr>
      <w:r>
        <w:rPr>
          <w:spacing w:val="-4"/>
        </w:rPr>
        <w:t>四、构建和分析新古典增长模型</w:t>
      </w:r>
    </w:p>
    <w:p>
      <w:pPr>
        <w:pStyle w:val="BodyText"/>
        <w:ind w:left="877"/>
        <w:spacing w:before="224" w:line="222" w:lineRule="auto"/>
        <w:rPr/>
      </w:pPr>
      <w:r>
        <w:rPr>
          <w:spacing w:val="-2"/>
        </w:rPr>
        <w:t>五、应用新古典增长模型</w:t>
      </w:r>
    </w:p>
    <w:p>
      <w:pPr>
        <w:ind w:left="876"/>
        <w:spacing w:before="259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2"/>
        </w:rPr>
        <w:t>第二十章</w:t>
      </w:r>
      <w:r>
        <w:rPr>
          <w:rFonts w:ascii="KaiTi" w:hAnsi="KaiTi" w:eastAsia="KaiTi" w:cs="KaiTi"/>
          <w:sz w:val="24"/>
          <w:szCs w:val="24"/>
          <w:spacing w:val="-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宏观经济学的微观基础</w:t>
      </w:r>
    </w:p>
    <w:p>
      <w:pPr>
        <w:pStyle w:val="BodyText"/>
        <w:ind w:left="881" w:right="6286" w:hanging="4"/>
        <w:spacing w:before="233" w:line="356" w:lineRule="auto"/>
        <w:rPr/>
      </w:pPr>
      <w:r>
        <w:rPr>
          <w:spacing w:val="-29"/>
        </w:rPr>
        <w:t>一</w:t>
      </w:r>
      <w:r>
        <w:rPr>
          <w:spacing w:val="-98"/>
        </w:rPr>
        <w:t xml:space="preserve"> </w:t>
      </w:r>
      <w:r>
        <w:rPr>
          <w:spacing w:val="-29"/>
        </w:rPr>
        <w:t>、</w:t>
      </w:r>
      <w:r>
        <w:rPr>
          <w:spacing w:val="-117"/>
        </w:rPr>
        <w:t xml:space="preserve"> </w:t>
      </w:r>
      <w:r>
        <w:rPr>
          <w:spacing w:val="-29"/>
        </w:rPr>
        <w:t>消</w:t>
      </w:r>
      <w:r>
        <w:rPr>
          <w:spacing w:val="27"/>
        </w:rPr>
        <w:t xml:space="preserve"> </w:t>
      </w:r>
      <w:r>
        <w:rPr>
          <w:spacing w:val="-29"/>
        </w:rPr>
        <w:t>费</w:t>
      </w:r>
      <w:r>
        <w:rPr/>
        <w:t xml:space="preserve"> </w:t>
      </w:r>
      <w:r>
        <w:rPr>
          <w:spacing w:val="-25"/>
        </w:rPr>
        <w:t>二</w:t>
      </w:r>
      <w:r>
        <w:rPr>
          <w:spacing w:val="-101"/>
        </w:rPr>
        <w:t xml:space="preserve"> </w:t>
      </w:r>
      <w:r>
        <w:rPr>
          <w:spacing w:val="-25"/>
        </w:rPr>
        <w:t>、投</w:t>
      </w:r>
      <w:r>
        <w:rPr>
          <w:spacing w:val="32"/>
        </w:rPr>
        <w:t xml:space="preserve"> </w:t>
      </w:r>
      <w:r>
        <w:rPr>
          <w:spacing w:val="-25"/>
        </w:rPr>
        <w:t>资</w:t>
      </w:r>
    </w:p>
    <w:p>
      <w:pPr>
        <w:pStyle w:val="BodyText"/>
        <w:ind w:left="880"/>
        <w:spacing w:before="40" w:line="223" w:lineRule="auto"/>
        <w:outlineLvl w:val="0"/>
        <w:rPr/>
      </w:pPr>
      <w:r>
        <w:rPr>
          <w:spacing w:val="-5"/>
        </w:rPr>
        <w:t>三、货币需求</w:t>
      </w:r>
    </w:p>
    <w:p>
      <w:pPr>
        <w:ind w:left="876"/>
        <w:spacing w:before="257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1"/>
        </w:rPr>
        <w:t>第二十一章</w:t>
      </w:r>
      <w:r>
        <w:rPr>
          <w:rFonts w:ascii="KaiTi" w:hAnsi="KaiTi" w:eastAsia="KaiTi" w:cs="KaiTi"/>
          <w:sz w:val="24"/>
          <w:szCs w:val="24"/>
          <w:spacing w:val="-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1"/>
        </w:rPr>
        <w:t>新古典宏观经济学和新凯恩斯主义经济学</w:t>
      </w:r>
    </w:p>
    <w:p>
      <w:pPr>
        <w:pStyle w:val="BodyText"/>
        <w:ind w:left="877"/>
        <w:spacing w:before="234" w:line="222" w:lineRule="auto"/>
        <w:rPr/>
      </w:pPr>
      <w:r>
        <w:rPr>
          <w:spacing w:val="-2"/>
        </w:rPr>
        <w:t>一、新古典宏观经济学的理论渊源</w:t>
      </w:r>
    </w:p>
    <w:p>
      <w:pPr>
        <w:pStyle w:val="BodyText"/>
        <w:ind w:left="881"/>
        <w:spacing w:before="223" w:line="221" w:lineRule="auto"/>
        <w:rPr/>
      </w:pPr>
      <w:r>
        <w:rPr>
          <w:spacing w:val="-2"/>
        </w:rPr>
        <w:t>二、新古典宏观经济学的基本假设</w:t>
      </w:r>
    </w:p>
    <w:p>
      <w:pPr>
        <w:pStyle w:val="BodyText"/>
        <w:ind w:left="880"/>
        <w:spacing w:before="223" w:line="222" w:lineRule="auto"/>
        <w:rPr/>
      </w:pPr>
      <w:r>
        <w:rPr>
          <w:spacing w:val="-3"/>
        </w:rPr>
        <w:t>三、实际经济周期理论</w:t>
      </w:r>
    </w:p>
    <w:p>
      <w:pPr>
        <w:pStyle w:val="BodyText"/>
        <w:ind w:left="905"/>
        <w:spacing w:before="225" w:line="222" w:lineRule="auto"/>
        <w:rPr/>
      </w:pPr>
      <w:r>
        <w:rPr>
          <w:spacing w:val="-9"/>
        </w:rPr>
        <w:t>四、</w:t>
      </w:r>
      <w:r>
        <w:rPr>
          <w:spacing w:val="-65"/>
        </w:rPr>
        <w:t xml:space="preserve"> </w:t>
      </w:r>
      <w:r>
        <w:rPr>
          <w:spacing w:val="-9"/>
        </w:rPr>
        <w:t>目前宏观经济学的基本共识</w:t>
      </w:r>
    </w:p>
    <w:p>
      <w:pPr>
        <w:ind w:left="592"/>
        <w:spacing w:before="223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六、参考书目</w:t>
      </w:r>
    </w:p>
    <w:p>
      <w:pPr>
        <w:pStyle w:val="BodyText"/>
        <w:ind w:left="40" w:right="82" w:firstLine="563"/>
        <w:spacing w:before="223" w:line="355" w:lineRule="auto"/>
        <w:rPr/>
      </w:pPr>
      <w:r>
        <w:rPr>
          <w:spacing w:val="-4"/>
        </w:rPr>
        <w:t>1.《西方经济学（包括宏观、微观部分）》（第七</w:t>
      </w:r>
      <w:r>
        <w:rPr>
          <w:spacing w:val="-5"/>
        </w:rPr>
        <w:t>版）,</w:t>
      </w:r>
      <w:r>
        <w:rPr>
          <w:spacing w:val="-5"/>
        </w:rPr>
        <w:t xml:space="preserve"> </w:t>
      </w:r>
      <w:r>
        <w:rPr>
          <w:spacing w:val="-5"/>
        </w:rPr>
        <w:t>高鸿业</w:t>
      </w:r>
      <w:r>
        <w:rPr/>
        <w:t xml:space="preserve"> </w:t>
      </w:r>
      <w:r>
        <w:rPr>
          <w:spacing w:val="-3"/>
        </w:rPr>
        <w:t>主编,中国人民大学出版社，2018</w:t>
      </w:r>
      <w:r>
        <w:rPr>
          <w:spacing w:val="-34"/>
        </w:rPr>
        <w:t xml:space="preserve"> </w:t>
      </w:r>
      <w:r>
        <w:rPr>
          <w:spacing w:val="-3"/>
        </w:rPr>
        <w:t>年出版。</w:t>
      </w:r>
    </w:p>
    <w:p>
      <w:pPr>
        <w:pStyle w:val="BodyText"/>
        <w:ind w:left="31" w:firstLine="554"/>
        <w:spacing w:before="40" w:line="360" w:lineRule="auto"/>
        <w:rPr/>
      </w:pPr>
      <w:r>
        <w:rPr>
          <w:spacing w:val="-10"/>
        </w:rPr>
        <w:t>2.《西方经济学》（第二版）上、下册，《西方经</w:t>
      </w:r>
      <w:r>
        <w:rPr>
          <w:spacing w:val="-11"/>
        </w:rPr>
        <w:t>济学》编写组，</w:t>
      </w:r>
      <w:r>
        <w:rPr/>
        <w:t xml:space="preserve"> </w:t>
      </w:r>
      <w:r>
        <w:rPr>
          <w:spacing w:val="-4"/>
        </w:rPr>
        <w:t>高等教育出版社、人民出版社,</w:t>
      </w:r>
      <w:r>
        <w:rPr>
          <w:spacing w:val="-4"/>
        </w:rPr>
        <w:t xml:space="preserve"> </w:t>
      </w:r>
      <w:r>
        <w:rPr>
          <w:spacing w:val="-4"/>
        </w:rPr>
        <w:t>马克思主义理论研究和建设工程重点</w:t>
      </w:r>
      <w:r>
        <w:rPr>
          <w:spacing w:val="11"/>
        </w:rPr>
        <w:t xml:space="preserve"> </w:t>
      </w:r>
      <w:r>
        <w:rPr>
          <w:spacing w:val="-4"/>
        </w:rPr>
        <w:t>教材，2019</w:t>
      </w:r>
      <w:r>
        <w:rPr>
          <w:spacing w:val="-46"/>
        </w:rPr>
        <w:t xml:space="preserve"> </w:t>
      </w:r>
      <w:r>
        <w:rPr>
          <w:spacing w:val="-4"/>
        </w:rPr>
        <w:t>年出版。</w:t>
      </w:r>
    </w:p>
    <w:sectPr>
      <w:pgSz w:w="11906" w:h="16839"/>
      <w:pgMar w:top="1431" w:right="171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沈阳农业大学</dc:title>
  <dc:creator>FtpDown</dc:creator>
  <dcterms:created xsi:type="dcterms:W3CDTF">2024-10-08T14:49:37Z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2024-11-17T20:43:09</vt:filetime>
  </property>
</Properties>
</file>