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6"/>
        <w:spacing w:before="56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2"/>
        </w:rPr>
        <w:t>附件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2"/>
        </w:rPr>
        <w:t>5：</w:t>
      </w:r>
    </w:p>
    <w:p>
      <w:pPr>
        <w:ind w:left="3934"/>
        <w:spacing w:before="282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福建理工大学</w:t>
      </w:r>
    </w:p>
    <w:p>
      <w:pPr>
        <w:ind w:left="1560"/>
        <w:spacing w:before="264" w:line="221" w:lineRule="auto"/>
        <w:tabs>
          <w:tab w:val="left" w:pos="1716"/>
        </w:tabs>
        <w:rPr>
          <w:rFonts w:ascii="SimHei" w:hAnsi="SimHei" w:eastAsia="SimHei" w:cs="SimHei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u w:val="single" w:color="auto"/>
        </w:rPr>
        <w:tab/>
      </w:r>
      <w:r>
        <w:rPr>
          <w:rFonts w:ascii="Times New Roman" w:hAnsi="Times New Roman" w:eastAsia="Times New Roman" w:cs="Times New Roman"/>
          <w:sz w:val="30"/>
          <w:szCs w:val="30"/>
          <w:u w:val="single" w:color="auto"/>
          <w:spacing w:val="-1"/>
        </w:rPr>
        <w:t>2025 </w:t>
      </w:r>
      <w:r>
        <w:rPr>
          <w:rFonts w:ascii="SimHei" w:hAnsi="SimHei" w:eastAsia="SimHei" w:cs="SimHei"/>
          <w:sz w:val="30"/>
          <w:szCs w:val="30"/>
          <w:spacing w:val="-1"/>
        </w:rPr>
        <w:t>年硕士研究生入学考试专业课课程考试大纲</w:t>
      </w:r>
    </w:p>
    <w:p>
      <w:pPr>
        <w:ind w:left="60"/>
        <w:spacing w:before="24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一、考试科目名称: </w:t>
      </w:r>
      <w:r>
        <w:rPr>
          <w:rFonts w:ascii="SimSun" w:hAnsi="SimSun" w:eastAsia="SimSun" w:cs="SimSun"/>
          <w:sz w:val="24"/>
          <w:szCs w:val="24"/>
          <w:u w:val="single" w:color="auto"/>
        </w:rPr>
        <w:t>交通运输工程基础  </w:t>
      </w:r>
    </w:p>
    <w:p>
      <w:pPr>
        <w:ind w:left="43"/>
        <w:spacing w:before="157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二、招生学院（盖学院公章</w:t>
      </w:r>
      <w:r>
        <w:rPr>
          <w:rFonts w:ascii="SimSun" w:hAnsi="SimSun" w:eastAsia="SimSun" w:cs="SimSun"/>
          <w:sz w:val="24"/>
          <w:szCs w:val="24"/>
          <w:spacing w:val="-51"/>
        </w:rPr>
        <w:t>）：</w:t>
      </w:r>
      <w:r>
        <w:rPr>
          <w:rFonts w:ascii="SimSun" w:hAnsi="SimSun" w:eastAsia="SimSun" w:cs="SimSun"/>
          <w:sz w:val="24"/>
          <w:szCs w:val="24"/>
          <w:u w:val="single" w:color="auto"/>
        </w:rPr>
        <w:t>交通运输学院  </w:t>
      </w:r>
    </w:p>
    <w:p>
      <w:pPr>
        <w:spacing w:before="155" w:line="219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三、招生专业（专业代码</w:t>
      </w:r>
      <w:r>
        <w:rPr>
          <w:rFonts w:ascii="SimSun" w:hAnsi="SimSun" w:eastAsia="SimSun" w:cs="SimSun"/>
          <w:sz w:val="24"/>
          <w:szCs w:val="24"/>
          <w:spacing w:val="-62"/>
        </w:rPr>
        <w:t>）：</w:t>
      </w:r>
      <w:r>
        <w:rPr>
          <w:rFonts w:ascii="SimSun" w:hAnsi="SimSun" w:eastAsia="SimSun" w:cs="SimSun"/>
          <w:sz w:val="24"/>
          <w:szCs w:val="24"/>
          <w:u w:val="single" w:color="auto"/>
          <w:spacing w:val="-6"/>
        </w:rPr>
        <w:t>交通运输工程（082300）、新一代电子信息技术（含量子技术等）</w:t>
      </w:r>
    </w:p>
    <w:p>
      <w:pPr>
        <w:ind w:left="514"/>
        <w:spacing w:before="155" w:line="219" w:lineRule="auto"/>
        <w:tabs>
          <w:tab w:val="left" w:pos="650"/>
        </w:tabs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u w:val="single" w:color="auto"/>
        </w:rPr>
        <w:tab/>
      </w:r>
      <w:r>
        <w:rPr>
          <w:rFonts w:ascii="SimSun" w:hAnsi="SimSun" w:eastAsia="SimSun" w:cs="SimSun"/>
          <w:sz w:val="24"/>
          <w:szCs w:val="24"/>
          <w:u w:val="single" w:color="auto"/>
          <w:spacing w:val="-7"/>
        </w:rPr>
        <w:t>（085401）智能交通与交通大数据技术方向</w:t>
      </w:r>
    </w:p>
    <w:p>
      <w:pPr>
        <w:spacing w:line="164" w:lineRule="exact"/>
        <w:rPr/>
      </w:pPr>
      <w:r/>
    </w:p>
    <w:tbl>
      <w:tblPr>
        <w:tblStyle w:val="TableNormal"/>
        <w:tblW w:w="954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544"/>
      </w:tblGrid>
      <w:tr>
        <w:trPr>
          <w:trHeight w:val="10303" w:hRule="atLeast"/>
        </w:trPr>
        <w:tc>
          <w:tcPr>
            <w:tcW w:w="954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8" w:line="219" w:lineRule="auto"/>
              <w:rPr/>
            </w:pPr>
            <w:r>
              <w:rPr>
                <w:spacing w:val="7"/>
              </w:rPr>
              <w:t>基本内容:</w:t>
            </w:r>
          </w:p>
          <w:p>
            <w:pPr>
              <w:ind w:left="2461"/>
              <w:spacing w:before="360" w:line="192" w:lineRule="auto"/>
              <w:rPr>
                <w:rFonts w:ascii="Microsoft YaHei" w:hAnsi="Microsoft YaHei" w:eastAsia="Microsoft YaHei" w:cs="Microsoft YaHei"/>
                <w:sz w:val="47"/>
                <w:szCs w:val="47"/>
              </w:rPr>
            </w:pPr>
            <w:r>
              <w:rPr>
                <w:rFonts w:ascii="Microsoft YaHei" w:hAnsi="Microsoft YaHei" w:eastAsia="Microsoft YaHei" w:cs="Microsoft YaHei"/>
                <w:sz w:val="47"/>
                <w:szCs w:val="47"/>
              </w:rPr>
              <w:t>交通运输工程基础简介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2"/>
              <w:spacing w:before="78" w:line="220" w:lineRule="auto"/>
              <w:outlineLvl w:val="0"/>
              <w:rPr/>
            </w:pPr>
            <w:r>
              <w:rPr>
                <w:b/>
                <w:bCs/>
                <w:spacing w:val="-4"/>
              </w:rPr>
              <w:t>一、课程性质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8" w:firstLine="424"/>
              <w:spacing w:before="78" w:line="353" w:lineRule="auto"/>
              <w:jc w:val="both"/>
              <w:rPr/>
            </w:pPr>
            <w:r>
              <w:rPr>
                <w:spacing w:val="-4"/>
              </w:rPr>
              <w:t>《交通运输工程基础》是交通运输工程学科的专业基础课程，涵盖《交通运输规划》、</w:t>
            </w:r>
            <w:r>
              <w:rPr/>
              <w:t xml:space="preserve"> </w:t>
            </w:r>
            <w:r>
              <w:rPr>
                <w:spacing w:val="-1"/>
              </w:rPr>
              <w:t>《交通信息技术》两门交通运输类本科专业课程内容，是从事交通</w:t>
            </w:r>
            <w:r>
              <w:rPr>
                <w:spacing w:val="-2"/>
              </w:rPr>
              <w:t>规划与管理、交通信息</w:t>
            </w:r>
            <w:r>
              <w:rPr/>
              <w:t xml:space="preserve"> </w:t>
            </w:r>
            <w:r>
              <w:rPr>
                <w:spacing w:val="-1"/>
              </w:rPr>
              <w:t>与控制、交通安全与环境研究的理论基础。本课程重点测试考生观</w:t>
            </w:r>
            <w:r>
              <w:rPr>
                <w:spacing w:val="-2"/>
              </w:rPr>
              <w:t>察问题、理解问题、分</w:t>
            </w:r>
            <w:r>
              <w:rPr/>
              <w:t xml:space="preserve"> </w:t>
            </w:r>
            <w:r>
              <w:rPr>
                <w:spacing w:val="-1"/>
              </w:rPr>
              <w:t>析问题和解决问题的综合能力。</w:t>
            </w:r>
          </w:p>
          <w:p>
            <w:pPr>
              <w:pStyle w:val="TableText"/>
              <w:ind w:left="599"/>
              <w:spacing w:before="190" w:line="219" w:lineRule="auto"/>
              <w:outlineLvl w:val="0"/>
              <w:rPr/>
            </w:pPr>
            <w:r>
              <w:rPr>
                <w:b/>
                <w:bCs/>
                <w:spacing w:val="-4"/>
              </w:rPr>
              <w:t>二、考纲范围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8"/>
              <w:spacing w:before="79" w:line="219" w:lineRule="auto"/>
              <w:outlineLvl w:val="0"/>
              <w:rPr/>
            </w:pPr>
            <w:r>
              <w:rPr>
                <w:b/>
                <w:bCs/>
                <w:spacing w:val="-2"/>
              </w:rPr>
              <w:t>A、B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2"/>
              </w:rPr>
              <w:t>两组内容任选其一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8"/>
              <w:spacing w:before="79" w:line="219" w:lineRule="auto"/>
              <w:rPr/>
            </w:pPr>
            <w:r>
              <w:rPr>
                <w:b/>
                <w:bCs/>
                <w:spacing w:val="-3"/>
              </w:rPr>
              <w:t>A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-3"/>
              </w:rPr>
              <w:t>组：交通运输规划理论与方法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3"/>
              <w:spacing w:before="79" w:line="219" w:lineRule="auto"/>
              <w:rPr/>
            </w:pPr>
            <w:r>
              <w:rPr>
                <w:spacing w:val="-1"/>
              </w:rPr>
              <w:t>1、交通规划的定义、分类与层次划分；交通规划的目的与任务。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8"/>
              <w:spacing w:before="78" w:line="219" w:lineRule="auto"/>
              <w:rPr/>
            </w:pPr>
            <w:r>
              <w:rPr>
                <w:spacing w:val="-1"/>
              </w:rPr>
              <w:t>2、起讫点调查；交通量与交通设施调查；道路交通管理调查。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0"/>
              <w:spacing w:before="79" w:line="219" w:lineRule="auto"/>
              <w:rPr/>
            </w:pPr>
            <w:r>
              <w:rPr>
                <w:spacing w:val="-1"/>
              </w:rPr>
              <w:t>3、交通生成预测；交通分布预测；交通方式划分。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0" w:right="49" w:hanging="5"/>
              <w:spacing w:before="78" w:line="290" w:lineRule="auto"/>
              <w:rPr/>
            </w:pPr>
            <w:r>
              <w:rPr>
                <w:spacing w:val="-7"/>
              </w:rPr>
              <w:t>4、交通网络的计算机表示方法；交通阻抗分析方法；平</w:t>
            </w:r>
            <w:r>
              <w:rPr>
                <w:spacing w:val="-8"/>
              </w:rPr>
              <w:t>衡分配方法；非平衡分配方法；</w:t>
            </w:r>
            <w:r>
              <w:rPr/>
              <w:t xml:space="preserve"> </w:t>
            </w:r>
            <w:r>
              <w:rPr>
                <w:spacing w:val="-2"/>
              </w:rPr>
              <w:t>交通分配方法的选择。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5" w:right="108" w:firstLine="5"/>
              <w:spacing w:before="78" w:line="289" w:lineRule="auto"/>
              <w:rPr/>
            </w:pPr>
            <w:r>
              <w:rPr>
                <w:spacing w:val="-3"/>
              </w:rPr>
              <w:t>5、城市道路网布局规划；城市道路交叉口规划；城市道路横断面规划；城市道路网规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划方案评价。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965" w:right="1035" w:bottom="1362" w:left="1129" w:header="0" w:footer="120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54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544"/>
      </w:tblGrid>
      <w:tr>
        <w:trPr>
          <w:trHeight w:val="13735" w:hRule="atLeast"/>
        </w:trPr>
        <w:tc>
          <w:tcPr>
            <w:tcW w:w="9544" w:type="dxa"/>
            <w:vAlign w:val="top"/>
          </w:tcPr>
          <w:p>
            <w:pPr>
              <w:pStyle w:val="TableText"/>
              <w:ind w:left="535" w:right="73" w:firstLine="1"/>
              <w:spacing w:before="274" w:line="290" w:lineRule="auto"/>
              <w:rPr/>
            </w:pPr>
            <w:r>
              <w:rPr>
                <w:spacing w:val="-2"/>
              </w:rPr>
              <w:t>6、城市公共交通规划目标与任务；城市轨道交通线网规划；城市常规公交系统规划；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城市公交路权优先系统规划。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1"/>
              <w:spacing w:before="78" w:line="218" w:lineRule="auto"/>
              <w:rPr/>
            </w:pPr>
            <w:r>
              <w:rPr>
                <w:spacing w:val="-1"/>
              </w:rPr>
              <w:t>7、停车发展策略及需求预测；停车布局规划；停车场规划方案评价。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9" w:right="108" w:hanging="3"/>
              <w:spacing w:before="78" w:line="290" w:lineRule="auto"/>
              <w:rPr/>
            </w:pPr>
            <w:r>
              <w:rPr>
                <w:spacing w:val="-3"/>
              </w:rPr>
              <w:t>8、城市交通管理模式与管理策略；城市交通管理规划方案设计与评价；城市道路交通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安全管理规划；城市道路交通管理保障体系设计。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 w:right="108"/>
              <w:spacing w:before="78" w:line="289" w:lineRule="auto"/>
              <w:rPr/>
            </w:pPr>
            <w:r>
              <w:rPr>
                <w:spacing w:val="-3"/>
              </w:rPr>
              <w:t>9、公路网规划中的交通调查与需求预测；公路网络布局方案设计与优化；公路网络方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案综合评价；公路网规划的调整与滚动设计。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 w:right="108" w:firstLine="16"/>
              <w:spacing w:before="78" w:line="289" w:lineRule="auto"/>
              <w:rPr/>
            </w:pPr>
            <w:r>
              <w:rPr/>
              <w:t>10、综合评价工作流程；交通规划评价目标体系与评价指标；交通规划方</w:t>
            </w:r>
            <w:r>
              <w:rPr>
                <w:spacing w:val="-1"/>
              </w:rPr>
              <w:t>案的综合评</w:t>
            </w:r>
            <w:r>
              <w:rPr/>
              <w:t xml:space="preserve"> </w:t>
            </w:r>
            <w:r>
              <w:rPr>
                <w:spacing w:val="-3"/>
              </w:rPr>
              <w:t>价方法。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0"/>
              <w:spacing w:before="78" w:line="219" w:lineRule="auto"/>
              <w:rPr/>
            </w:pPr>
            <w:r>
              <w:rPr>
                <w:b/>
                <w:bCs/>
                <w:spacing w:val="-3"/>
              </w:rPr>
              <w:t>B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3"/>
              </w:rPr>
              <w:t>组：交通信息技术理论与方法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3"/>
              <w:spacing w:before="79" w:line="219" w:lineRule="auto"/>
              <w:rPr/>
            </w:pPr>
            <w:r>
              <w:rPr>
                <w:spacing w:val="-2"/>
              </w:rPr>
              <w:t>1、ITS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的目标、任务与特点;交通信息源与分类；交通信息技术的主要内容。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 w:right="108" w:firstLine="1"/>
              <w:spacing w:before="78" w:line="289" w:lineRule="auto"/>
              <w:rPr/>
            </w:pPr>
            <w:r>
              <w:rPr>
                <w:spacing w:val="-3"/>
              </w:rPr>
              <w:t>2、固定式磁感应交通参数检测技术；固定式视频检测技术；固定式波频交通参数检测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技术；移动式交通信息采集技术；各种检测技术对比分析。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5" w:right="108" w:hanging="5"/>
              <w:spacing w:before="78" w:line="290" w:lineRule="auto"/>
              <w:rPr/>
            </w:pPr>
            <w:r>
              <w:rPr>
                <w:spacing w:val="-3"/>
              </w:rPr>
              <w:t>3、数据预处理技术；道路交通状态判别与预测技术；交通信息模式识别技术；交通信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息融合处理技术。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7" w:right="46" w:hanging="2"/>
              <w:spacing w:before="79" w:line="289" w:lineRule="auto"/>
              <w:rPr/>
            </w:pPr>
            <w:r>
              <w:rPr>
                <w:spacing w:val="-7"/>
              </w:rPr>
              <w:t>4、交通信息传输系统，数字信息传输技术及传输网络，无线信</w:t>
            </w:r>
            <w:r>
              <w:rPr>
                <w:spacing w:val="-8"/>
              </w:rPr>
              <w:t>息传输技术及传输网络，</w:t>
            </w:r>
            <w:r>
              <w:rPr/>
              <w:t xml:space="preserve"> </w:t>
            </w:r>
            <w:r>
              <w:rPr>
                <w:spacing w:val="-1"/>
              </w:rPr>
              <w:t>光纤信息传输技术及传输网络。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0"/>
              <w:spacing w:before="78" w:line="219" w:lineRule="auto"/>
              <w:rPr/>
            </w:pPr>
            <w:r>
              <w:rPr>
                <w:spacing w:val="-1"/>
              </w:rPr>
              <w:t>5、道路交通控制，高速公路(城市快速路)交通控制，公交优先控制。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7"/>
              <w:spacing w:before="79" w:line="219" w:lineRule="auto"/>
              <w:rPr/>
            </w:pPr>
            <w:r>
              <w:rPr/>
              <w:t>6、交通诱导概述；信息发布技术；动态交通诱导关</w:t>
            </w:r>
            <w:r>
              <w:rPr>
                <w:spacing w:val="-1"/>
              </w:rPr>
              <w:t>键技术；城市交通诱导系统。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1"/>
              <w:spacing w:before="79" w:line="219" w:lineRule="auto"/>
              <w:rPr/>
            </w:pPr>
            <w:r>
              <w:rPr>
                <w:spacing w:val="-1"/>
              </w:rPr>
              <w:t>7、交通信息平台组成；平台基础——数据库技术；平台支撑——GIS-T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技术。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/>
              <w:spacing w:before="78" w:line="219" w:lineRule="auto"/>
              <w:rPr/>
            </w:pPr>
            <w:r>
              <w:rPr>
                <w:spacing w:val="-1"/>
              </w:rPr>
              <w:t>8、电子收费系统；智能公交系统。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0"/>
              <w:spacing w:before="79" w:line="219" w:lineRule="auto"/>
              <w:outlineLvl w:val="0"/>
              <w:rPr/>
            </w:pPr>
            <w:r>
              <w:rPr>
                <w:b/>
                <w:bCs/>
                <w:spacing w:val="-3"/>
              </w:rPr>
              <w:t>三、其他相关考试要求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37" w:firstLine="412"/>
              <w:spacing w:before="79" w:line="313" w:lineRule="auto"/>
              <w:rPr/>
            </w:pPr>
            <w:r>
              <w:rPr>
                <w:spacing w:val="-2"/>
              </w:rPr>
              <w:t>本科目考试方式是笔试闭卷考试、考试内容比例、满分分值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150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分、答题时间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180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分</w:t>
            </w:r>
            <w:r>
              <w:rPr/>
              <w:t xml:space="preserve"> </w:t>
            </w:r>
            <w:r>
              <w:rPr>
                <w:spacing w:val="-6"/>
              </w:rPr>
              <w:t>钟。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39"/>
          <w:pgMar w:top="850" w:right="1227" w:bottom="1362" w:left="1129" w:header="0" w:footer="120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5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44"/>
      </w:tblGrid>
      <w:tr>
        <w:trPr>
          <w:trHeight w:val="2700" w:hRule="atLeast"/>
        </w:trPr>
        <w:tc>
          <w:tcPr>
            <w:tcW w:w="9544" w:type="dxa"/>
            <w:vAlign w:val="top"/>
          </w:tcPr>
          <w:p>
            <w:pPr>
              <w:pStyle w:val="TableText"/>
              <w:ind w:left="117"/>
              <w:spacing w:before="275" w:line="219" w:lineRule="auto"/>
              <w:rPr/>
            </w:pPr>
            <w:r>
              <w:rPr>
                <w:spacing w:val="-3"/>
              </w:rPr>
              <w:t>参考书目：</w:t>
            </w:r>
          </w:p>
          <w:p>
            <w:pPr>
              <w:pStyle w:val="TableText"/>
              <w:ind w:left="348"/>
              <w:spacing w:before="183" w:line="219" w:lineRule="auto"/>
              <w:rPr/>
            </w:pPr>
            <w:r>
              <w:rPr/>
              <w:t>A</w:t>
            </w:r>
            <w:r>
              <w:rPr>
                <w:spacing w:val="-47"/>
              </w:rPr>
              <w:t xml:space="preserve"> </w:t>
            </w:r>
            <w:r>
              <w:rPr/>
              <w:t>组考生参考书目：王炜.交通规划（第二版）.</w:t>
            </w:r>
            <w:r>
              <w:rPr>
                <w:spacing w:val="-1"/>
              </w:rPr>
              <w:t>北京：人民交通出版社，2019.</w:t>
            </w:r>
          </w:p>
          <w:p>
            <w:pPr>
              <w:pStyle w:val="TableText"/>
              <w:ind w:left="350"/>
              <w:spacing w:before="106" w:line="219" w:lineRule="auto"/>
              <w:rPr/>
            </w:pPr>
            <w:r>
              <w:rPr>
                <w:spacing w:val="-11"/>
              </w:rPr>
              <w:t>B</w:t>
            </w:r>
            <w:r>
              <w:rPr>
                <w:spacing w:val="-31"/>
              </w:rPr>
              <w:t xml:space="preserve"> </w:t>
            </w:r>
            <w:r>
              <w:rPr>
                <w:spacing w:val="-11"/>
              </w:rPr>
              <w:t>组考生参考书目：欧冬秀.交通信息技术（第二版）. 上海：同济大学出版社，2014.</w:t>
            </w:r>
          </w:p>
        </w:tc>
      </w:tr>
      <w:tr>
        <w:trPr>
          <w:trHeight w:val="3045" w:hRule="atLeast"/>
        </w:trPr>
        <w:tc>
          <w:tcPr>
            <w:tcW w:w="9544" w:type="dxa"/>
            <w:vAlign w:val="top"/>
          </w:tcPr>
          <w:p>
            <w:pPr>
              <w:pStyle w:val="TableText"/>
              <w:ind w:left="115"/>
              <w:spacing w:before="40" w:line="219" w:lineRule="auto"/>
              <w:rPr/>
            </w:pPr>
            <w:r>
              <w:rPr>
                <w:spacing w:val="-2"/>
              </w:rPr>
              <w:t>考试说明：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8" w:line="219" w:lineRule="auto"/>
              <w:rPr/>
            </w:pPr>
            <w:r>
              <w:rPr>
                <w:spacing w:val="-1"/>
              </w:rPr>
              <w:t>本考试科目</w:t>
            </w:r>
            <w:r>
              <w:rPr>
                <w:b/>
                <w:bCs/>
                <w:u w:val="single" w:color="auto"/>
                <w:spacing w:val="-1"/>
              </w:rPr>
              <w:t>不能使用</w:t>
            </w:r>
            <w:r>
              <w:rPr>
                <w:spacing w:val="-1"/>
              </w:rPr>
              <w:t>任何形式的计算器，考生入场不能携带计算器。</w:t>
            </w:r>
          </w:p>
        </w:tc>
      </w:tr>
    </w:tbl>
    <w:p>
      <w:pPr>
        <w:ind w:left="15"/>
        <w:spacing w:before="52" w:line="229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b/>
          <w:bCs/>
        </w:rPr>
        <w:t>说明：</w:t>
      </w:r>
    </w:p>
    <w:p>
      <w:pPr>
        <w:pStyle w:val="BodyText"/>
        <w:ind w:left="28"/>
        <w:spacing w:before="63" w:line="227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1</w:t>
      </w:r>
      <w:r>
        <w:rPr>
          <w:rFonts w:ascii="Times New Roman" w:hAnsi="Times New Roman" w:eastAsia="Times New Roman" w:cs="Times New Roman"/>
          <w:sz w:val="20"/>
          <w:szCs w:val="20"/>
          <w:spacing w:val="-26"/>
        </w:rPr>
        <w:t xml:space="preserve"> </w:t>
      </w:r>
      <w:r>
        <w:rPr>
          <w:sz w:val="20"/>
          <w:szCs w:val="20"/>
          <w:spacing w:val="7"/>
        </w:rPr>
        <w:t>、考试基本内容：一般包括基础理论、实</w:t>
      </w:r>
      <w:r>
        <w:rPr>
          <w:sz w:val="20"/>
          <w:szCs w:val="20"/>
          <w:spacing w:val="6"/>
        </w:rPr>
        <w:t>际知识、综合分析和论证等几个方面的内容。。</w:t>
      </w:r>
    </w:p>
    <w:p>
      <w:pPr>
        <w:pStyle w:val="BodyText"/>
        <w:ind w:left="12" w:hanging="5"/>
        <w:spacing w:before="65" w:line="258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-24"/>
        </w:rPr>
        <w:t xml:space="preserve"> </w:t>
      </w:r>
      <w:r>
        <w:rPr>
          <w:sz w:val="20"/>
          <w:szCs w:val="20"/>
          <w:spacing w:val="11"/>
        </w:rPr>
        <w:t>、难易程度：根据大学本科的教学大纲和本学科、专业的基本要求，一般应使大学本科毕业生中优秀学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9"/>
        </w:rPr>
        <w:t>生在规定的三个小时内答完全部考题，略有一些时间进行检查和思考。排序从易到难。</w:t>
      </w:r>
    </w:p>
    <w:sectPr>
      <w:footerReference w:type="default" r:id="rId3"/>
      <w:pgSz w:w="11906" w:h="16839"/>
      <w:pgMar w:top="850" w:right="1135" w:bottom="1362" w:left="1129" w:header="0" w:footer="120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大纲模板</dc:title>
  <dc:creator>yjsc</dc:creator>
  <dcterms:created xsi:type="dcterms:W3CDTF">2024-10-11T17:54:07Z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2024-12-02T10:56:14</vt:filetime>
  </property>
</Properties>
</file>