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8D178">
      <w:pPr>
        <w:jc w:val="center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ascii="黑体" w:hAnsi="黑体" w:eastAsia="黑体"/>
          <w:sz w:val="32"/>
        </w:rPr>
        <w:drawing>
          <wp:inline distT="0" distB="0" distL="114300" distR="114300">
            <wp:extent cx="2590800" cy="318135"/>
            <wp:effectExtent l="0" t="0" r="0" b="5715"/>
            <wp:docPr id="1" name="图片 1" descr="ustcname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stcnameblack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DFC57">
      <w:pPr>
        <w:spacing w:after="240"/>
        <w:jc w:val="center"/>
        <w:rPr>
          <w:rFonts w:hint="eastAsia" w:ascii="黑体" w:hAnsi="黑体" w:eastAsia="黑体"/>
          <w:sz w:val="32"/>
          <w:shd w:val="clear" w:color="auto" w:fill="FF0000"/>
        </w:rPr>
      </w:pPr>
      <w:r>
        <w:rPr>
          <w:rFonts w:hint="eastAsia" w:ascii="黑体" w:hAnsi="黑体" w:eastAsia="黑体"/>
          <w:sz w:val="32"/>
        </w:rPr>
        <w:t>20</w:t>
      </w:r>
      <w:r>
        <w:rPr>
          <w:rFonts w:ascii="黑体" w:hAnsi="黑体" w:eastAsia="黑体"/>
          <w:sz w:val="32"/>
        </w:rPr>
        <w:t>2</w:t>
      </w:r>
      <w:r>
        <w:rPr>
          <w:rFonts w:hint="eastAsia" w:ascii="黑体" w:hAnsi="黑体" w:eastAsia="黑体"/>
          <w:sz w:val="32"/>
        </w:rPr>
        <w:t>5年硕士研究生招生考试自命题科目</w:t>
      </w:r>
      <w:r>
        <w:rPr>
          <w:rFonts w:hint="eastAsia" w:ascii="黑体" w:hAnsi="黑体" w:eastAsia="黑体"/>
          <w:b/>
          <w:bCs/>
          <w:sz w:val="32"/>
          <w:shd w:val="clear" w:color="auto" w:fill="FF0000"/>
        </w:rPr>
        <w:t>考试大纲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03"/>
        <w:gridCol w:w="1577"/>
        <w:gridCol w:w="2418"/>
        <w:gridCol w:w="942"/>
        <w:gridCol w:w="1073"/>
      </w:tblGrid>
      <w:tr w14:paraId="71B9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3" w:hRule="atLeast"/>
        </w:trPr>
        <w:tc>
          <w:tcPr>
            <w:tcW w:w="2518" w:type="dxa"/>
            <w:gridSpan w:val="2"/>
            <w:noWrap w:val="0"/>
            <w:vAlign w:val="center"/>
          </w:tcPr>
          <w:p w14:paraId="418C19DD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考试科目代码及名称</w:t>
            </w:r>
          </w:p>
        </w:tc>
        <w:tc>
          <w:tcPr>
            <w:tcW w:w="6010" w:type="dxa"/>
            <w:gridSpan w:val="4"/>
            <w:noWrap w:val="0"/>
            <w:vAlign w:val="center"/>
          </w:tcPr>
          <w:p w14:paraId="797A2D63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t>812概率论与数理统计</w:t>
            </w:r>
          </w:p>
        </w:tc>
      </w:tr>
      <w:tr w14:paraId="0298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8528" w:type="dxa"/>
            <w:gridSpan w:val="6"/>
            <w:noWrap w:val="0"/>
            <w:vAlign w:val="center"/>
          </w:tcPr>
          <w:p w14:paraId="768E7824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一、考试范围及要点</w:t>
            </w:r>
          </w:p>
        </w:tc>
      </w:tr>
      <w:tr w14:paraId="6827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02" w:hRule="atLeast"/>
        </w:trPr>
        <w:tc>
          <w:tcPr>
            <w:tcW w:w="8528" w:type="dxa"/>
            <w:gridSpan w:val="6"/>
            <w:noWrap w:val="0"/>
            <w:vAlign w:val="center"/>
          </w:tcPr>
          <w:p w14:paraId="636F199C"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7C826B2B">
            <w:pPr>
              <w:spacing w:line="360" w:lineRule="auto"/>
              <w:ind w:firstLine="420" w:firstLineChars="200"/>
            </w:pPr>
            <w:r>
              <w:t xml:space="preserve">主要考察学生对概率论与数理统计的基本思想和方法的掌握情况，强调对其基本概念的理解，要求学生能够灵活地运用所学知识解决实际问题。具体内容： </w:t>
            </w:r>
          </w:p>
          <w:p w14:paraId="5ECA0C14">
            <w:pPr>
              <w:spacing w:line="360" w:lineRule="auto"/>
            </w:pPr>
            <w:r>
              <w:t xml:space="preserve">1. 事件与概率、独立性、全概率公式、Bayes公式； </w:t>
            </w:r>
          </w:p>
          <w:p w14:paraId="78D76AA5">
            <w:pPr>
              <w:spacing w:line="360" w:lineRule="auto"/>
            </w:pPr>
            <w:r>
              <w:t xml:space="preserve">2. 随机变量（向量）及其分布、条件分布、独立性；随机向量的函数（含次序统计量） </w:t>
            </w:r>
          </w:p>
          <w:p w14:paraId="3D72E06B">
            <w:pPr>
              <w:spacing w:line="360" w:lineRule="auto"/>
            </w:pPr>
            <w:r>
              <w:t>3. 数字特征（期望、方差、相关系数、协方差）；</w:t>
            </w:r>
          </w:p>
          <w:p w14:paraId="6192BD5C">
            <w:pPr>
              <w:spacing w:line="360" w:lineRule="auto"/>
            </w:pPr>
            <w:r>
              <w:t xml:space="preserve">4. 极限定理（常见的随机变量序列收敛性、大数律、中心极限定理） </w:t>
            </w:r>
          </w:p>
          <w:p w14:paraId="0682DC47">
            <w:pPr>
              <w:spacing w:line="360" w:lineRule="auto"/>
            </w:pPr>
            <w:r>
              <w:t>5. 三大分布的基本构造及基本性质；</w:t>
            </w:r>
          </w:p>
          <w:p w14:paraId="716F9158">
            <w:pPr>
              <w:spacing w:line="360" w:lineRule="auto"/>
            </w:pPr>
            <w:r>
              <w:t>6. 参数估计（充分完备统计量、矩估计、极大似然估计、区间估计、估计无偏性、最小方差无偏估计）</w:t>
            </w:r>
          </w:p>
          <w:p w14:paraId="7DE18241">
            <w:pPr>
              <w:spacing w:line="360" w:lineRule="auto"/>
            </w:pPr>
            <w:r>
              <w:t>7. 假设检验（两类错误与概率、功效函数、检验水平、常见总体的参数检验，等）；</w:t>
            </w:r>
          </w:p>
          <w:p w14:paraId="369F7F37">
            <w:pPr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t>8. 线性回归模型的参数估计、假设检验等。</w:t>
            </w:r>
          </w:p>
        </w:tc>
      </w:tr>
      <w:tr w14:paraId="3155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8528" w:type="dxa"/>
            <w:gridSpan w:val="6"/>
            <w:noWrap w:val="0"/>
            <w:vAlign w:val="center"/>
          </w:tcPr>
          <w:p w14:paraId="058A4BE2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二、考试形式与试卷结构</w:t>
            </w:r>
          </w:p>
        </w:tc>
      </w:tr>
      <w:tr w14:paraId="2206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869" w:hRule="atLeast"/>
        </w:trPr>
        <w:tc>
          <w:tcPr>
            <w:tcW w:w="8528" w:type="dxa"/>
            <w:gridSpan w:val="6"/>
            <w:noWrap w:val="0"/>
            <w:vAlign w:val="center"/>
          </w:tcPr>
          <w:p w14:paraId="5A3FD9B4">
            <w:pPr>
              <w:spacing w:line="360" w:lineRule="auto"/>
            </w:pPr>
            <w:r>
              <w:t xml:space="preserve">试卷内容含概率论与数理统计两大模块，各约占50%。总150分。 </w:t>
            </w:r>
          </w:p>
          <w:p w14:paraId="6131FE20">
            <w:pPr>
              <w:spacing w:line="360" w:lineRule="auto"/>
              <w:rPr>
                <w:rFonts w:hint="eastAsia"/>
              </w:rPr>
            </w:pPr>
          </w:p>
          <w:p w14:paraId="08DBBF18">
            <w:pPr>
              <w:spacing w:line="360" w:lineRule="auto"/>
            </w:pPr>
            <w:r>
              <w:t xml:space="preserve">试卷以计算题为主，证明题约占15%。 </w:t>
            </w:r>
          </w:p>
          <w:p w14:paraId="3D2340A6">
            <w:pPr>
              <w:spacing w:line="360" w:lineRule="auto"/>
              <w:rPr>
                <w:rFonts w:hint="eastAsia"/>
              </w:rPr>
            </w:pPr>
          </w:p>
          <w:p w14:paraId="316D4A8B">
            <w:pPr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t>考试过程中不需要使用计算器。</w:t>
            </w:r>
          </w:p>
          <w:p w14:paraId="0F48A825">
            <w:pPr>
              <w:spacing w:line="360" w:lineRule="auto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3ED9022B"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50AE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2415" w:type="dxa"/>
            <w:noWrap w:val="0"/>
            <w:vAlign w:val="center"/>
          </w:tcPr>
          <w:p w14:paraId="4743711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参考书目名称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77A3AED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作者</w:t>
            </w:r>
          </w:p>
        </w:tc>
        <w:tc>
          <w:tcPr>
            <w:tcW w:w="2418" w:type="dxa"/>
            <w:noWrap w:val="0"/>
            <w:vAlign w:val="center"/>
          </w:tcPr>
          <w:p w14:paraId="5D4FE50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出版社</w:t>
            </w:r>
          </w:p>
        </w:tc>
        <w:tc>
          <w:tcPr>
            <w:tcW w:w="942" w:type="dxa"/>
            <w:noWrap w:val="0"/>
            <w:vAlign w:val="center"/>
          </w:tcPr>
          <w:p w14:paraId="3A01A23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版次</w:t>
            </w:r>
          </w:p>
        </w:tc>
        <w:tc>
          <w:tcPr>
            <w:tcW w:w="1073" w:type="dxa"/>
            <w:noWrap w:val="0"/>
            <w:vAlign w:val="center"/>
          </w:tcPr>
          <w:p w14:paraId="7AE57BE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年份</w:t>
            </w:r>
          </w:p>
        </w:tc>
      </w:tr>
      <w:tr w14:paraId="53DF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5" w:hRule="atLeast"/>
        </w:trPr>
        <w:tc>
          <w:tcPr>
            <w:tcW w:w="2415" w:type="dxa"/>
            <w:noWrap w:val="0"/>
            <w:vAlign w:val="center"/>
          </w:tcPr>
          <w:p w14:paraId="268B9EDE">
            <w:pPr>
              <w:widowControl/>
              <w:rPr>
                <w:rFonts w:hint="eastAsia"/>
              </w:rPr>
            </w:pPr>
            <w:r>
              <w:t>《概率论》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12DDD026">
            <w:pPr>
              <w:widowControl/>
              <w:rPr>
                <w:rFonts w:hint="eastAsia"/>
              </w:rPr>
            </w:pPr>
            <w:r>
              <w:t>苏淳、冯群强</w:t>
            </w:r>
          </w:p>
        </w:tc>
        <w:tc>
          <w:tcPr>
            <w:tcW w:w="2418" w:type="dxa"/>
            <w:noWrap w:val="0"/>
            <w:vAlign w:val="center"/>
          </w:tcPr>
          <w:p w14:paraId="44168498">
            <w:pPr>
              <w:widowControl/>
              <w:rPr>
                <w:rFonts w:hint="eastAsia"/>
              </w:rPr>
            </w:pPr>
            <w:r>
              <w:t>科学出版社</w:t>
            </w:r>
          </w:p>
        </w:tc>
        <w:tc>
          <w:tcPr>
            <w:tcW w:w="942" w:type="dxa"/>
            <w:noWrap w:val="0"/>
            <w:vAlign w:val="center"/>
          </w:tcPr>
          <w:p w14:paraId="2B796648">
            <w:pPr>
              <w:widowControl/>
              <w:rPr>
                <w:rFonts w:hint="eastAsia"/>
              </w:rPr>
            </w:pPr>
            <w:r>
              <w:t>第三版</w:t>
            </w:r>
          </w:p>
        </w:tc>
        <w:tc>
          <w:tcPr>
            <w:tcW w:w="1073" w:type="dxa"/>
            <w:noWrap w:val="0"/>
            <w:vAlign w:val="center"/>
          </w:tcPr>
          <w:p w14:paraId="367140BF">
            <w:pPr>
              <w:widowControl/>
              <w:rPr>
                <w:rFonts w:hint="eastAsia"/>
              </w:rPr>
            </w:pPr>
            <w:r>
              <w:t>2020</w:t>
            </w:r>
          </w:p>
        </w:tc>
      </w:tr>
      <w:tr w14:paraId="5C22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5" w:hRule="atLeast"/>
        </w:trPr>
        <w:tc>
          <w:tcPr>
            <w:tcW w:w="2415" w:type="dxa"/>
            <w:noWrap w:val="0"/>
            <w:vAlign w:val="center"/>
          </w:tcPr>
          <w:p w14:paraId="35B7F8E1">
            <w:pPr>
              <w:widowControl/>
              <w:rPr>
                <w:rFonts w:hint="eastAsia"/>
              </w:rPr>
            </w:pPr>
            <w:r>
              <w:t>《数理统计》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5B188265">
            <w:pPr>
              <w:widowControl/>
              <w:rPr>
                <w:rFonts w:hint="eastAsia"/>
              </w:rPr>
            </w:pPr>
            <w:r>
              <w:t>韦来生</w:t>
            </w:r>
            <w:r>
              <w:rPr>
                <w:rFonts w:hint="eastAsia"/>
              </w:rPr>
              <w:t>、</w:t>
            </w:r>
            <w:r>
              <w:t>张伟平</w:t>
            </w:r>
          </w:p>
        </w:tc>
        <w:tc>
          <w:tcPr>
            <w:tcW w:w="2418" w:type="dxa"/>
            <w:noWrap w:val="0"/>
            <w:vAlign w:val="center"/>
          </w:tcPr>
          <w:p w14:paraId="02DA0C1A">
            <w:pPr>
              <w:widowControl/>
              <w:rPr>
                <w:rFonts w:hint="eastAsia"/>
              </w:rPr>
            </w:pPr>
            <w:r>
              <w:t>科学出版社</w:t>
            </w:r>
          </w:p>
        </w:tc>
        <w:tc>
          <w:tcPr>
            <w:tcW w:w="942" w:type="dxa"/>
            <w:noWrap w:val="0"/>
            <w:vAlign w:val="center"/>
          </w:tcPr>
          <w:p w14:paraId="52AFBD14">
            <w:pPr>
              <w:widowControl/>
              <w:rPr>
                <w:rFonts w:hint="eastAsia"/>
              </w:rPr>
            </w:pPr>
            <w:r>
              <w:t>第三版</w:t>
            </w:r>
          </w:p>
        </w:tc>
        <w:tc>
          <w:tcPr>
            <w:tcW w:w="1073" w:type="dxa"/>
            <w:noWrap w:val="0"/>
            <w:vAlign w:val="center"/>
          </w:tcPr>
          <w:p w14:paraId="36F7530D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023</w:t>
            </w:r>
          </w:p>
        </w:tc>
      </w:tr>
      <w:tr w14:paraId="0E09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5" w:hRule="atLeast"/>
        </w:trPr>
        <w:tc>
          <w:tcPr>
            <w:tcW w:w="2415" w:type="dxa"/>
            <w:noWrap w:val="0"/>
            <w:vAlign w:val="center"/>
          </w:tcPr>
          <w:p w14:paraId="40028B67">
            <w:pPr>
              <w:widowControl/>
            </w:pPr>
            <w:r>
              <w:t>《概率论与数理统计》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64BB7083">
            <w:pPr>
              <w:widowControl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"http://search.dangdang.com/?key2=%E7%D1%B0%D8%C6%E4&amp;medium=01&amp;category_path=01.00.00.00.00.00" \t "_blank" </w:instrText>
            </w:r>
            <w:r>
              <w:fldChar w:fldCharType="separate"/>
            </w:r>
            <w:r>
              <w:t>缪柏其</w:t>
            </w:r>
            <w:r>
              <w:fldChar w:fldCharType="end"/>
            </w:r>
            <w:r>
              <w:rPr>
                <w:rFonts w:hint="eastAsia"/>
              </w:rPr>
              <w:t>、</w:t>
            </w:r>
            <w:r>
              <w:fldChar w:fldCharType="begin"/>
            </w:r>
            <w:r>
              <w:instrText xml:space="preserve"> HYPERLINK "http://search.dangdang.com/?key2=%D5%C5%CE%B0%C6%BD&amp;medium=01&amp;category_path=01.00.00.00.00.00" \t "_blank" </w:instrText>
            </w:r>
            <w:r>
              <w:fldChar w:fldCharType="separate"/>
            </w:r>
            <w:r>
              <w:t>张伟平</w:t>
            </w:r>
            <w:r>
              <w:fldChar w:fldCharType="end"/>
            </w:r>
            <w:r>
              <w:t> </w:t>
            </w:r>
          </w:p>
        </w:tc>
        <w:tc>
          <w:tcPr>
            <w:tcW w:w="2418" w:type="dxa"/>
            <w:noWrap w:val="0"/>
            <w:vAlign w:val="center"/>
          </w:tcPr>
          <w:p w14:paraId="18B0BBE9">
            <w:pPr>
              <w:widowControl/>
              <w:shd w:val="clear" w:color="auto" w:fill="FFFFFF"/>
              <w:spacing w:line="360" w:lineRule="atLeast"/>
              <w:jc w:val="left"/>
              <w:outlineLvl w:val="0"/>
              <w:rPr>
                <w:rFonts w:hint="eastAsia"/>
              </w:rPr>
            </w:pPr>
            <w:r>
              <w:t>高等教育出版社</w:t>
            </w:r>
          </w:p>
        </w:tc>
        <w:tc>
          <w:tcPr>
            <w:tcW w:w="942" w:type="dxa"/>
            <w:noWrap w:val="0"/>
            <w:vAlign w:val="center"/>
          </w:tcPr>
          <w:p w14:paraId="58225461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第一版</w:t>
            </w:r>
          </w:p>
        </w:tc>
        <w:tc>
          <w:tcPr>
            <w:tcW w:w="1073" w:type="dxa"/>
            <w:noWrap w:val="0"/>
            <w:vAlign w:val="center"/>
          </w:tcPr>
          <w:p w14:paraId="6B4AC7D0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022</w:t>
            </w:r>
          </w:p>
        </w:tc>
      </w:tr>
    </w:tbl>
    <w:p w14:paraId="7473C629">
      <w:pPr>
        <w:rPr>
          <w:rFonts w:hint="eastAsia" w:ascii="楷体_GB2312" w:eastAsia="楷体_GB2312"/>
          <w:sz w:val="24"/>
        </w:rPr>
      </w:pPr>
    </w:p>
    <w:sectPr>
      <w:footerReference r:id="rId3" w:type="even"/>
      <w:pgSz w:w="11906" w:h="16838"/>
      <w:pgMar w:top="1246" w:right="1797" w:bottom="1402" w:left="1797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2FDF5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1</w:t>
    </w:r>
    <w:r>
      <w:fldChar w:fldCharType="end"/>
    </w:r>
  </w:p>
  <w:p w14:paraId="478F784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MTgzZGQzM2M2ZmM1MGRiYjU0NTVlZTk3ZjUwNmIifQ=="/>
  </w:docVars>
  <w:rsids>
    <w:rsidRoot w:val="00153402"/>
    <w:rsid w:val="000658CE"/>
    <w:rsid w:val="001040B1"/>
    <w:rsid w:val="00153402"/>
    <w:rsid w:val="00161911"/>
    <w:rsid w:val="001B04C4"/>
    <w:rsid w:val="001E131C"/>
    <w:rsid w:val="00227C35"/>
    <w:rsid w:val="002758C4"/>
    <w:rsid w:val="002B4763"/>
    <w:rsid w:val="003038A1"/>
    <w:rsid w:val="00520A58"/>
    <w:rsid w:val="0056401A"/>
    <w:rsid w:val="00604DE6"/>
    <w:rsid w:val="00627364"/>
    <w:rsid w:val="00657B22"/>
    <w:rsid w:val="0073659E"/>
    <w:rsid w:val="007E3345"/>
    <w:rsid w:val="007F4F75"/>
    <w:rsid w:val="00831B3C"/>
    <w:rsid w:val="008D2821"/>
    <w:rsid w:val="0096035C"/>
    <w:rsid w:val="00994054"/>
    <w:rsid w:val="009A05F1"/>
    <w:rsid w:val="009B6E60"/>
    <w:rsid w:val="00A03253"/>
    <w:rsid w:val="00A646D4"/>
    <w:rsid w:val="00A71A50"/>
    <w:rsid w:val="00AC6B3A"/>
    <w:rsid w:val="00AE50AB"/>
    <w:rsid w:val="00B0042E"/>
    <w:rsid w:val="00B24309"/>
    <w:rsid w:val="00B31753"/>
    <w:rsid w:val="00B564DC"/>
    <w:rsid w:val="00C5197F"/>
    <w:rsid w:val="00C908C6"/>
    <w:rsid w:val="00D30046"/>
    <w:rsid w:val="00D71029"/>
    <w:rsid w:val="00D85D08"/>
    <w:rsid w:val="00DE03F5"/>
    <w:rsid w:val="00E64183"/>
    <w:rsid w:val="00E75C8D"/>
    <w:rsid w:val="00EA5260"/>
    <w:rsid w:val="00EC62B3"/>
    <w:rsid w:val="00F946FE"/>
    <w:rsid w:val="00FF03BD"/>
    <w:rsid w:val="0D954B29"/>
    <w:rsid w:val="141B66BB"/>
    <w:rsid w:val="14A45972"/>
    <w:rsid w:val="207A70CB"/>
    <w:rsid w:val="26920B6C"/>
    <w:rsid w:val="2CC17F67"/>
    <w:rsid w:val="31F91ADC"/>
    <w:rsid w:val="42963523"/>
    <w:rsid w:val="45930BFD"/>
    <w:rsid w:val="559262F3"/>
    <w:rsid w:val="71DD3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360"/>
    </w:pPr>
  </w:style>
  <w:style w:type="paragraph" w:styleId="4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uiPriority w:val="0"/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标题 1 字符"/>
    <w:link w:val="2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ustc.edu.cn</Company>
  <Pages>1</Pages>
  <Words>496</Words>
  <Characters>528</Characters>
  <Lines>5</Lines>
  <Paragraphs>1</Paragraphs>
  <TotalTime>1</TotalTime>
  <ScaleCrop>false</ScaleCrop>
  <LinksUpToDate>false</LinksUpToDate>
  <CharactersWithSpaces>543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2008-11-06T09:25:00Z</dcterms:created>
  <dc:creator>libei</dc:creator>
  <cp:lastModifiedBy>vertesyuan</cp:lastModifiedBy>
  <cp:lastPrinted>2013-11-04T01:29:00Z</cp:lastPrinted>
  <dcterms:modified xsi:type="dcterms:W3CDTF">2024-12-02T04:39:49Z</dcterms:modified>
  <dc:title>课程教学大纲格式要求：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25180008758A44E2AB9A3A314810A5B8_13</vt:lpwstr>
  </property>
</Properties>
</file>