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B5DC">
      <w:pPr>
        <w:spacing w:line="560" w:lineRule="exac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附件5：</w:t>
      </w:r>
    </w:p>
    <w:p w14:paraId="01312E38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</w:rPr>
        <w:t>5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770BAC43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考试科目代码及名称：</w:t>
      </w:r>
      <w:r>
        <w:rPr>
          <w:rFonts w:hint="eastAsia" w:ascii="仿宋" w:hAnsi="仿宋" w:eastAsia="仿宋"/>
          <w:bCs/>
          <w:sz w:val="24"/>
          <w:lang w:val="en-US" w:eastAsia="zh-CN"/>
        </w:rPr>
        <w:t>8</w:t>
      </w:r>
      <w:r>
        <w:rPr>
          <w:rFonts w:ascii="仿宋" w:hAnsi="仿宋" w:eastAsia="仿宋"/>
          <w:bCs/>
          <w:sz w:val="24"/>
        </w:rPr>
        <w:t>0</w:t>
      </w:r>
      <w:r>
        <w:rPr>
          <w:rFonts w:hint="eastAsia" w:ascii="仿宋" w:hAnsi="仿宋" w:eastAsia="仿宋"/>
          <w:bCs/>
          <w:sz w:val="24"/>
        </w:rPr>
        <w:t>7《鱼类学》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3D7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594C88D0">
            <w:pPr>
              <w:tabs>
                <w:tab w:val="left" w:pos="1020"/>
              </w:tabs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考试要求：</w:t>
            </w:r>
            <w:r>
              <w:rPr>
                <w:rFonts w:hint="eastAsia" w:ascii="仿宋" w:hAnsi="仿宋" w:eastAsia="仿宋"/>
                <w:sz w:val="24"/>
              </w:rPr>
              <w:t>考试范围包括鱼类形态学和鱼类分类学两部分，要求考生掌握鱼类的外部形态特征及内部器官系统的基本构造，熟悉鱼类分类系统及主要鱼类的分类地位和形态特征。</w:t>
            </w:r>
          </w:p>
          <w:p w14:paraId="1C31F6FD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考试方式：</w:t>
            </w:r>
            <w:r>
              <w:rPr>
                <w:rFonts w:ascii="仿宋" w:hAnsi="仿宋" w:eastAsia="仿宋"/>
                <w:sz w:val="24"/>
              </w:rPr>
              <w:t>笔试。</w:t>
            </w:r>
          </w:p>
          <w:p w14:paraId="5E51DD74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答题时间：</w:t>
            </w:r>
            <w:r>
              <w:rPr>
                <w:rFonts w:ascii="仿宋" w:hAnsi="仿宋" w:eastAsia="仿宋"/>
                <w:sz w:val="24"/>
              </w:rPr>
              <w:t>180分钟。</w:t>
            </w:r>
          </w:p>
          <w:p w14:paraId="669366A4">
            <w:pPr>
              <w:spacing w:line="560" w:lineRule="exact"/>
              <w:ind w:firstLine="364" w:firstLineChars="152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考试题型及比例：</w:t>
            </w:r>
            <w:r>
              <w:rPr>
                <w:rFonts w:hint="eastAsia" w:ascii="仿宋" w:hAnsi="仿宋" w:eastAsia="仿宋"/>
                <w:sz w:val="24"/>
              </w:rPr>
              <w:t>试卷总分：150分。</w:t>
            </w:r>
          </w:p>
          <w:p w14:paraId="30154FF9">
            <w:pPr>
              <w:spacing w:line="560" w:lineRule="exact"/>
              <w:ind w:left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（2）试卷题型比例：</w:t>
            </w:r>
          </w:p>
          <w:p w14:paraId="33629B6A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名词解释         10%</w:t>
            </w:r>
          </w:p>
          <w:p w14:paraId="500C198B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填空</w:t>
            </w:r>
            <w:r>
              <w:rPr>
                <w:rFonts w:hint="eastAsia" w:ascii="仿宋" w:hAnsi="仿宋" w:eastAsia="仿宋"/>
                <w:sz w:val="24"/>
              </w:rPr>
              <w:t xml:space="preserve">             20%</w:t>
            </w:r>
          </w:p>
          <w:p w14:paraId="4E108F94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单项选择         10%</w:t>
            </w:r>
          </w:p>
          <w:p w14:paraId="506DEABF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简答题           40%</w:t>
            </w:r>
          </w:p>
          <w:p w14:paraId="65DB4714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论述题           20%</w:t>
            </w:r>
          </w:p>
          <w:p w14:paraId="21B64104">
            <w:pPr>
              <w:spacing w:line="560" w:lineRule="exact"/>
              <w:ind w:left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（3）试题难易比例</w:t>
            </w:r>
          </w:p>
          <w:p w14:paraId="44DECFEE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容易题       约  40%</w:t>
            </w:r>
          </w:p>
          <w:p w14:paraId="441CF4F3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中等难度题   约  40%</w:t>
            </w:r>
          </w:p>
          <w:p w14:paraId="43AF51AC">
            <w:pPr>
              <w:spacing w:line="560" w:lineRule="exact"/>
              <w:ind w:firstLine="727" w:firstLineChars="30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难题         约  20%</w:t>
            </w:r>
          </w:p>
          <w:p w14:paraId="5F02DE73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基本内容及范围：</w:t>
            </w:r>
          </w:p>
          <w:p w14:paraId="3BB3896A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考试范围包括鱼类形态学和鱼类分类学两部分，要求考生掌握鱼类的外部形态特征及内部器官系统的基本构造，熟悉鱼类分类系统及主要鱼类的分类地位和形态特征。</w:t>
            </w:r>
          </w:p>
          <w:p w14:paraId="34BED626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一</w:t>
            </w:r>
            <w:r>
              <w:rPr>
                <w:rFonts w:ascii="仿宋" w:hAnsi="仿宋" w:eastAsia="仿宋"/>
                <w:b/>
                <w:sz w:val="24"/>
              </w:rPr>
              <w:t>章 鱼类外部形态与皮肤衍生物</w:t>
            </w:r>
          </w:p>
          <w:p w14:paraId="4C288F8F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内容：鱼体外部分区和度量、鱼类的体形、鱼类头部器官的形态结构；</w:t>
            </w:r>
            <w:r>
              <w:rPr>
                <w:rFonts w:ascii="仿宋" w:hAnsi="仿宋" w:eastAsia="仿宋"/>
                <w:sz w:val="24"/>
              </w:rPr>
              <w:t>鳍的类型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结构组成、功能以及鳍式</w:t>
            </w:r>
            <w:r>
              <w:rPr>
                <w:rFonts w:hint="eastAsia" w:ascii="仿宋" w:hAnsi="仿宋" w:eastAsia="仿宋"/>
                <w:sz w:val="24"/>
              </w:rPr>
              <w:t>；鱼类皮肤的基本构造和主要衍生物；鳞片的种类以及骨鳞的表面结构特征和鳞式。</w:t>
            </w:r>
          </w:p>
          <w:p w14:paraId="2EBA5C9C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</w:t>
            </w:r>
            <w:r>
              <w:rPr>
                <w:rFonts w:ascii="仿宋" w:hAnsi="仿宋" w:eastAsia="仿宋"/>
                <w:sz w:val="24"/>
              </w:rPr>
              <w:t>鱼类外部形态涉及到的相关概念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掌握主要结构的解剖定位</w:t>
            </w:r>
            <w:r>
              <w:rPr>
                <w:rFonts w:hint="eastAsia" w:ascii="仿宋" w:hAnsi="仿宋" w:eastAsia="仿宋"/>
                <w:sz w:val="24"/>
              </w:rPr>
              <w:t>；熟悉鱼类</w:t>
            </w:r>
            <w:r>
              <w:rPr>
                <w:rFonts w:ascii="仿宋" w:hAnsi="仿宋" w:eastAsia="仿宋"/>
                <w:sz w:val="24"/>
              </w:rPr>
              <w:t>皮肤衍生物的结构特征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掌握鳍式和鳞式的表征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325A770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二</w:t>
            </w:r>
            <w:r>
              <w:rPr>
                <w:rFonts w:ascii="仿宋" w:hAnsi="仿宋" w:eastAsia="仿宋"/>
                <w:b/>
                <w:sz w:val="24"/>
              </w:rPr>
              <w:t>章 鱼类骨骼与肌肉系统</w:t>
            </w:r>
          </w:p>
          <w:p w14:paraId="16D1FF75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内容：鱼类骨骼的种类与模式结构、硬骨鱼类骨骼的基本构造；鱼类骨骼肌的模式结构、硬骨鱼类骨骼肌的构造、发电器官。</w:t>
            </w:r>
          </w:p>
          <w:p w14:paraId="4DBF52DE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要求：熟悉硬骨鱼类各部分骨骼的名称和结构特征，掌握大侧肌的结构特征。</w:t>
            </w:r>
          </w:p>
          <w:p w14:paraId="2562A6B5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三</w:t>
            </w:r>
            <w:r>
              <w:rPr>
                <w:rFonts w:ascii="仿宋" w:hAnsi="仿宋" w:eastAsia="仿宋"/>
                <w:b/>
                <w:sz w:val="24"/>
              </w:rPr>
              <w:t>章 鱼类消化系统</w:t>
            </w:r>
          </w:p>
          <w:p w14:paraId="1F2DF2FF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内容：消化道口咽腔、食道、胃、肠和肛门的结构特征；鱼类消化系统结构特征与食性之间的关系。</w:t>
            </w:r>
          </w:p>
          <w:p w14:paraId="7A1D8FF5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要求：熟悉鱼类消化道各部分结构的解剖定位、结构特征以及不同鱼类间形态结构的异同，能够分析消化系统结构与食性间的关系。</w:t>
            </w:r>
          </w:p>
          <w:p w14:paraId="0EB3AFE6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四</w:t>
            </w:r>
            <w:r>
              <w:rPr>
                <w:rFonts w:ascii="仿宋" w:hAnsi="仿宋" w:eastAsia="仿宋"/>
                <w:b/>
                <w:sz w:val="24"/>
              </w:rPr>
              <w:t>章 鱼类呼吸与循环系统</w:t>
            </w:r>
          </w:p>
          <w:p w14:paraId="688B3EAC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内容：鳃的一般构造以及适应水中呼吸的结构特征、鱼类主要的辅助呼吸器官；鳔的一般构造、形态和功能；鱼类循环系统的基本构成。</w:t>
            </w:r>
          </w:p>
          <w:p w14:paraId="7EF2E1C1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鱼类鳃的各部分结构名称，理解鳃适应水中呼吸的结构特征；熟悉鱼类主要辅助呼吸器官种类和结构，理解一些鱼类“离水耐干”的原因；掌握鳔的一般形态构造及种间差异，熟悉循环系统的基本构成。</w:t>
            </w:r>
          </w:p>
          <w:p w14:paraId="34E2576F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五</w:t>
            </w:r>
            <w:r>
              <w:rPr>
                <w:rFonts w:ascii="仿宋" w:hAnsi="仿宋" w:eastAsia="仿宋"/>
                <w:b/>
                <w:sz w:val="24"/>
              </w:rPr>
              <w:t>章 鱼类神经系统与感觉器官</w:t>
            </w:r>
          </w:p>
          <w:p w14:paraId="7A06738B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内容：脑的基本构造与功能，脊神经和脑神经的结构特征和功能，皮肤感觉器官、听觉器官、视觉器官以及嗅觉和味觉器官的结构和功能。</w:t>
            </w:r>
          </w:p>
          <w:p w14:paraId="7E5CEDA8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要求：掌握鱼类脑的5部分结构名称、特征和功能，熟悉10对脑神经的分布、功能和神经类型；了解脊神经的结构特征，熟悉各类感觉器官的结构特征和功能。</w:t>
            </w:r>
          </w:p>
          <w:p w14:paraId="0B7E8E29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六</w:t>
            </w:r>
            <w:r>
              <w:rPr>
                <w:rFonts w:ascii="仿宋" w:hAnsi="仿宋" w:eastAsia="仿宋"/>
                <w:b/>
                <w:sz w:val="24"/>
              </w:rPr>
              <w:t>章 鱼类尿殖系统</w:t>
            </w:r>
          </w:p>
          <w:p w14:paraId="03C7FD2A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内容：泌尿器官的基本结构特征和机能，鱼类渗透压调节的过程和机理，鱼类生殖腺和生殖导管的构造，雌雄异形与第二性征。</w:t>
            </w:r>
          </w:p>
          <w:p w14:paraId="6F5AB295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鱼类前肾、中肾、输尿管的基本结构特征，比较软骨鱼类和硬骨鱼类间差异，熟悉海水鱼和淡水鱼渗透压调节的基本过程和原理；掌握鱼类生殖腺和生殖导管的结构特征，熟悉鱼类雌雄鉴别的主要特征。</w:t>
            </w:r>
          </w:p>
          <w:p w14:paraId="3682C222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七</w:t>
            </w:r>
            <w:r>
              <w:rPr>
                <w:rFonts w:ascii="仿宋" w:hAnsi="仿宋" w:eastAsia="仿宋"/>
                <w:b/>
                <w:sz w:val="24"/>
              </w:rPr>
              <w:t>章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软骨鱼纲</w:t>
            </w:r>
          </w:p>
          <w:p w14:paraId="45297A35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内容：软骨鱼纲主要特征和分类情况；板鳃亚纲、全头亚纲、翅鲨总目、角鲨总目和鳐形总目的特征；翅鲨总目、角鲨总目和鳐形总目的分目情况及其依据特征；主要科的代表物种。</w:t>
            </w:r>
          </w:p>
          <w:p w14:paraId="7F3394D1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要求：掌握软骨鱼类各亚纲以及主要总目、科的分类特征，并能识别其主要代表鱼类。</w:t>
            </w:r>
          </w:p>
          <w:p w14:paraId="320807FE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</w:rPr>
              <w:t>八</w:t>
            </w:r>
            <w:r>
              <w:rPr>
                <w:rFonts w:ascii="仿宋" w:hAnsi="仿宋" w:eastAsia="仿宋"/>
                <w:b/>
                <w:sz w:val="24"/>
              </w:rPr>
              <w:t>章 硬骨鱼总纲</w:t>
            </w:r>
            <w:r>
              <w:rPr>
                <w:rFonts w:hint="eastAsia" w:ascii="仿宋" w:hAnsi="仿宋" w:eastAsia="仿宋"/>
                <w:b/>
                <w:sz w:val="24"/>
              </w:rPr>
              <w:t>（硬骨鱼类）</w:t>
            </w:r>
          </w:p>
          <w:p w14:paraId="5D529B24"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硬骨鱼总纲的基本分类概况；鲟形目、鳗鲡目、鲱形目、鲇形目、胡瓜鱼目、鲑形目、鳕形目、颌针鱼目、刺鱼目、合鳃目、鲽形目和鲀形目的特征、分类和典型代表种类；鲤形目及其主要科属的特征、分类和典型代表种类；鲈形总目的分目概况与特征，鲈形目分类及其主要科属的特征和典型代表种类。</w:t>
            </w:r>
          </w:p>
          <w:p w14:paraId="4BF23C8E"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要求：熟悉硬骨鱼总纲的分类概况，掌握主要目的分类特征；重点掌握鲤形目和鲈形目鱼类的分类及其主要科属的特征，熟悉主要代表性经济鱼类。</w:t>
            </w:r>
          </w:p>
        </w:tc>
      </w:tr>
      <w:tr w14:paraId="5495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12E585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(包括作者、书目名称、出版社、出版时间、版次)：</w:t>
            </w:r>
          </w:p>
          <w:p w14:paraId="5BA82AC3"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谢从新主编</w:t>
            </w:r>
            <w:r>
              <w:rPr>
                <w:rFonts w:ascii="仿宋" w:hAnsi="仿宋" w:eastAsia="仿宋"/>
                <w:sz w:val="24"/>
              </w:rPr>
              <w:t>，鱼类学，北京</w:t>
            </w:r>
            <w:r>
              <w:rPr>
                <w:rFonts w:hint="eastAsia" w:ascii="仿宋" w:hAnsi="仿宋" w:eastAsia="仿宋"/>
                <w:sz w:val="24"/>
              </w:rPr>
              <w:t>:中国农业出版社</w:t>
            </w:r>
            <w:r>
              <w:rPr>
                <w:rFonts w:ascii="仿宋" w:hAnsi="仿宋" w:eastAsia="仿宋"/>
                <w:sz w:val="24"/>
              </w:rPr>
              <w:t>，201</w:t>
            </w:r>
            <w:r>
              <w:rPr>
                <w:rFonts w:hint="eastAsia" w:ascii="仿宋" w:hAnsi="仿宋" w:eastAsia="仿宋"/>
                <w:sz w:val="24"/>
              </w:rPr>
              <w:t>0，第一版。</w:t>
            </w:r>
          </w:p>
          <w:p w14:paraId="2147238E">
            <w:pPr>
              <w:ind w:right="453" w:firstLine="425"/>
              <w:rPr>
                <w:rFonts w:ascii="宋体" w:hAnsi="宋体"/>
                <w:sz w:val="24"/>
              </w:rPr>
            </w:pPr>
          </w:p>
        </w:tc>
      </w:tr>
    </w:tbl>
    <w:p w14:paraId="2918E44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B61187-61E6-4153-A07D-08A099B7F1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BE5EB8-DE85-4BD7-A791-BAB44F5BD6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53A2B4-7C9C-4BA7-B6B8-5F4F3A797E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CFFD9A-BBDF-4AD3-BDD9-69A7A9135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zNiODg3NTdkODljNzVkYzdiOWE3YjdjMmYzMGQifQ=="/>
  </w:docVars>
  <w:rsids>
    <w:rsidRoot w:val="07275F60"/>
    <w:rsid w:val="07275F60"/>
    <w:rsid w:val="1AC525C3"/>
    <w:rsid w:val="4D2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1546</Words>
  <Characters>1578</Characters>
  <Lines>0</Lines>
  <Paragraphs>0</Paragraphs>
  <TotalTime>0</TotalTime>
  <ScaleCrop>false</ScaleCrop>
  <LinksUpToDate>false</LinksUpToDate>
  <CharactersWithSpaces>1731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2024-10-08T05:15:00Z</dcterms:created>
  <dc:creator>宁静致远</dc:creator>
  <cp:lastModifiedBy>宁静致远</cp:lastModifiedBy>
  <dcterms:modified xsi:type="dcterms:W3CDTF">2024-10-08T05:34:01Z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40769C4346FB44CF99E22FF587047173_13</vt:lpwstr>
  </property>
</Properties>
</file>