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0B30">
      <w:pPr>
        <w:spacing w:line="52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沈阳工程学院</w:t>
      </w:r>
    </w:p>
    <w:p w14:paraId="3ADF7310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32"/>
          <w:szCs w:val="32"/>
        </w:rPr>
        <w:t>年硕士研究生入学考试初试自命题科目考试大纲</w:t>
      </w:r>
    </w:p>
    <w:p w14:paraId="7E3957F4">
      <w:pPr>
        <w:adjustRightInd w:val="0"/>
        <w:snapToGrid w:val="0"/>
        <w:spacing w:line="340" w:lineRule="exact"/>
        <w:ind w:firstLine="480" w:firstLineChars="200"/>
        <w:rPr>
          <w:rFonts w:hint="eastAsia" w:ascii="黑体" w:eastAsia="黑体"/>
          <w:sz w:val="24"/>
        </w:rPr>
      </w:pPr>
    </w:p>
    <w:p w14:paraId="7DF1E9DD">
      <w:pPr>
        <w:widowControl/>
        <w:spacing w:line="360" w:lineRule="auto"/>
        <w:jc w:val="left"/>
        <w:rPr>
          <w:rFonts w:hint="eastAsia" w:ascii="黑体" w:hAnsi="黑体" w:eastAsia="黑体"/>
          <w:color w:val="000000"/>
          <w:kern w:val="0"/>
          <w:sz w:val="24"/>
          <w:szCs w:val="20"/>
        </w:rPr>
      </w:pPr>
      <w:r>
        <w:rPr>
          <w:rFonts w:hint="eastAsia" w:ascii="黑体" w:hAnsi="黑体" w:eastAsia="黑体"/>
          <w:color w:val="000000"/>
          <w:kern w:val="0"/>
          <w:sz w:val="24"/>
          <w:szCs w:val="20"/>
        </w:rPr>
        <w:t>科目名称：电路与电力系统稳态分析</w:t>
      </w:r>
    </w:p>
    <w:p w14:paraId="4D1C22A2">
      <w:pPr>
        <w:widowControl/>
        <w:spacing w:line="360" w:lineRule="auto"/>
        <w:jc w:val="left"/>
        <w:rPr>
          <w:rFonts w:hint="eastAsia" w:ascii="黑体" w:hAnsi="黑体" w:eastAsia="黑体"/>
          <w:color w:val="000000"/>
          <w:kern w:val="0"/>
          <w:sz w:val="24"/>
          <w:szCs w:val="20"/>
        </w:rPr>
      </w:pPr>
      <w:r>
        <w:rPr>
          <w:rFonts w:hint="eastAsia" w:ascii="黑体" w:hAnsi="黑体" w:eastAsia="黑体"/>
          <w:color w:val="000000"/>
          <w:kern w:val="0"/>
          <w:sz w:val="24"/>
          <w:szCs w:val="20"/>
        </w:rPr>
        <w:t>适用专业：电气工程</w:t>
      </w:r>
    </w:p>
    <w:p w14:paraId="0007BF18">
      <w:pPr>
        <w:widowControl/>
        <w:spacing w:line="360" w:lineRule="auto"/>
        <w:jc w:val="left"/>
        <w:rPr>
          <w:rFonts w:hint="eastAsia" w:ascii="黑体" w:hAnsi="黑体" w:eastAsia="黑体"/>
          <w:color w:val="000000"/>
          <w:kern w:val="0"/>
          <w:sz w:val="24"/>
          <w:szCs w:val="20"/>
        </w:rPr>
      </w:pPr>
      <w:r>
        <w:rPr>
          <w:rFonts w:hint="eastAsia" w:ascii="黑体" w:hAnsi="黑体" w:eastAsia="黑体"/>
          <w:color w:val="000000"/>
          <w:kern w:val="0"/>
          <w:sz w:val="24"/>
          <w:szCs w:val="20"/>
        </w:rPr>
        <w:t>考试时间：3小时</w:t>
      </w:r>
    </w:p>
    <w:p w14:paraId="4503AC33">
      <w:pPr>
        <w:widowControl/>
        <w:spacing w:line="360" w:lineRule="auto"/>
        <w:jc w:val="left"/>
        <w:rPr>
          <w:rFonts w:ascii="黑体" w:hAnsi="黑体" w:eastAsia="黑体"/>
          <w:color w:val="000000"/>
          <w:kern w:val="0"/>
          <w:sz w:val="24"/>
          <w:szCs w:val="20"/>
        </w:rPr>
      </w:pPr>
      <w:r>
        <w:rPr>
          <w:rFonts w:ascii="黑体" w:hAnsi="黑体" w:eastAsia="黑体"/>
          <w:color w:val="000000"/>
          <w:kern w:val="0"/>
          <w:sz w:val="24"/>
          <w:szCs w:val="20"/>
        </w:rPr>
        <w:t>考试方式：</w:t>
      </w:r>
      <w:r>
        <w:rPr>
          <w:rFonts w:hint="eastAsia" w:ascii="黑体" w:hAnsi="黑体" w:eastAsia="黑体"/>
          <w:color w:val="000000"/>
          <w:kern w:val="0"/>
          <w:sz w:val="24"/>
          <w:szCs w:val="20"/>
        </w:rPr>
        <w:t>笔试</w:t>
      </w:r>
    </w:p>
    <w:p w14:paraId="403F8E03">
      <w:pPr>
        <w:widowControl/>
        <w:spacing w:line="360" w:lineRule="auto"/>
        <w:jc w:val="left"/>
        <w:rPr>
          <w:rFonts w:ascii="黑体" w:hAnsi="黑体" w:eastAsia="黑体"/>
          <w:color w:val="000000"/>
          <w:kern w:val="0"/>
          <w:sz w:val="24"/>
          <w:szCs w:val="20"/>
        </w:rPr>
      </w:pPr>
      <w:r>
        <w:rPr>
          <w:rFonts w:ascii="黑体" w:hAnsi="黑体" w:eastAsia="黑体"/>
          <w:color w:val="000000"/>
          <w:kern w:val="0"/>
          <w:sz w:val="24"/>
          <w:szCs w:val="20"/>
        </w:rPr>
        <w:t>总　　分：</w:t>
      </w:r>
      <w:r>
        <w:rPr>
          <w:rFonts w:hint="eastAsia" w:ascii="黑体" w:hAnsi="黑体" w:eastAsia="黑体"/>
          <w:color w:val="000000"/>
          <w:kern w:val="0"/>
          <w:sz w:val="24"/>
          <w:szCs w:val="20"/>
        </w:rPr>
        <w:t>150分</w:t>
      </w:r>
    </w:p>
    <w:p w14:paraId="03921354">
      <w:pPr>
        <w:widowControl/>
        <w:spacing w:line="360" w:lineRule="auto"/>
        <w:jc w:val="left"/>
        <w:rPr>
          <w:rFonts w:ascii="黑体" w:hAnsi="黑体" w:eastAsia="黑体"/>
          <w:color w:val="000000"/>
          <w:kern w:val="0"/>
          <w:sz w:val="24"/>
          <w:szCs w:val="20"/>
        </w:rPr>
      </w:pPr>
      <w:r>
        <w:rPr>
          <w:rFonts w:ascii="黑体" w:hAnsi="黑体" w:eastAsia="黑体"/>
          <w:color w:val="000000"/>
          <w:kern w:val="0"/>
          <w:sz w:val="24"/>
          <w:szCs w:val="20"/>
        </w:rPr>
        <w:t>考试范围：</w:t>
      </w:r>
    </w:p>
    <w:p w14:paraId="01F72551">
      <w:pPr>
        <w:adjustRightInd w:val="0"/>
        <w:snapToGrid w:val="0"/>
        <w:spacing w:line="360" w:lineRule="auto"/>
        <w:ind w:firstLine="482" w:firstLineChars="200"/>
        <w:rPr>
          <w:rFonts w:ascii="宋体" w:hAnsi="宋体" w:cs="宋体-18030"/>
          <w:b/>
          <w:sz w:val="24"/>
        </w:rPr>
      </w:pPr>
      <w:r>
        <w:rPr>
          <w:rFonts w:hint="eastAsia" w:ascii="宋体" w:hAnsi="宋体" w:cs="宋体-18030"/>
          <w:b/>
          <w:sz w:val="24"/>
        </w:rPr>
        <w:t>一、电路（</w:t>
      </w:r>
      <w:r>
        <w:rPr>
          <w:rFonts w:hint="eastAsia" w:ascii="宋体" w:hAnsi="宋体" w:cs="宋体-18030"/>
          <w:b/>
          <w:color w:val="000000"/>
          <w:sz w:val="24"/>
        </w:rPr>
        <w:t>75分</w:t>
      </w:r>
      <w:r>
        <w:rPr>
          <w:rFonts w:hint="eastAsia" w:ascii="宋体" w:hAnsi="宋体" w:cs="宋体-18030"/>
          <w:b/>
          <w:sz w:val="24"/>
        </w:rPr>
        <w:t>）</w:t>
      </w:r>
    </w:p>
    <w:p w14:paraId="5D1D1C6A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1.直流电路的分析与计算</w:t>
      </w:r>
    </w:p>
    <w:p w14:paraId="4CD2733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电路的基本概念和基本定律；电阻电路的一般分析方法；电路定理。</w:t>
      </w:r>
    </w:p>
    <w:p w14:paraId="4ADA883D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2.一阶电路的时域分析</w:t>
      </w:r>
    </w:p>
    <w:p w14:paraId="2748EB5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动态电路的微分方程；</w:t>
      </w:r>
      <w:r>
        <w:rPr>
          <w:rFonts w:ascii="宋体" w:hAnsi="宋体" w:cs="宋体"/>
          <w:color w:val="000000"/>
          <w:kern w:val="0"/>
          <w:sz w:val="24"/>
        </w:rPr>
        <w:t>初始条件的确定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  <w:r>
        <w:rPr>
          <w:rFonts w:hint="eastAsia" w:ascii="宋体" w:hAnsi="宋体"/>
          <w:bCs/>
          <w:sz w:val="24"/>
        </w:rPr>
        <w:t>一阶电路过渡过程的分析和计算</w:t>
      </w:r>
      <w:r>
        <w:rPr>
          <w:rFonts w:hint="eastAsia" w:ascii="宋体" w:hAnsi="宋体"/>
          <w:sz w:val="24"/>
        </w:rPr>
        <w:t>。</w:t>
      </w:r>
    </w:p>
    <w:p w14:paraId="31D0BE86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3.正弦交流电路的分析与计算</w:t>
      </w:r>
    </w:p>
    <w:p w14:paraId="5E2B439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</w:rPr>
        <w:t>正弦稳态电路的分析；</w:t>
      </w:r>
      <w:r>
        <w:rPr>
          <w:rFonts w:hint="eastAsia" w:ascii="宋体" w:hAnsi="宋体"/>
          <w:bCs/>
          <w:sz w:val="24"/>
        </w:rPr>
        <w:t>耦合与谐振电路的分析；三相电路的概念及计算。</w:t>
      </w:r>
    </w:p>
    <w:p w14:paraId="04FDD37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4.非正弦周期电流电路的分析和计算</w:t>
      </w:r>
    </w:p>
    <w:p w14:paraId="3E8C3C5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非正弦周期函数分解为傅里叶级数；有效值、平均值和平均功率；非正弦周期电流电路的计算。</w:t>
      </w:r>
    </w:p>
    <w:p w14:paraId="33AE0E18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5.二端口网络的分析和计算</w:t>
      </w:r>
    </w:p>
    <w:p w14:paraId="5A00A00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二端口网络的方程和参数；二端口网络的等效电路；二端口网络的连接。</w:t>
      </w:r>
    </w:p>
    <w:p w14:paraId="72C23C16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-18030"/>
          <w:b/>
          <w:sz w:val="24"/>
        </w:rPr>
      </w:pPr>
      <w:r>
        <w:rPr>
          <w:rFonts w:hint="eastAsia" w:ascii="黑体" w:hAnsi="黑体" w:eastAsia="黑体" w:cs="宋体-18030"/>
          <w:sz w:val="24"/>
        </w:rPr>
        <w:t>二、电力系统稳态分析</w:t>
      </w:r>
      <w:r>
        <w:rPr>
          <w:rFonts w:hint="eastAsia" w:ascii="宋体" w:hAnsi="宋体" w:cs="宋体-18030"/>
          <w:b/>
          <w:sz w:val="24"/>
        </w:rPr>
        <w:t>（75分）</w:t>
      </w:r>
    </w:p>
    <w:p w14:paraId="0971FC21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1、电力系统的基本概念</w:t>
      </w:r>
    </w:p>
    <w:p w14:paraId="62572127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电力系统基本概念；电力系统发展分析与展望。</w:t>
      </w:r>
    </w:p>
    <w:p w14:paraId="05667AB9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2、电力系统各元件特性和数学模型</w:t>
      </w:r>
    </w:p>
    <w:p w14:paraId="1FFD575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电力系统主要原件的等值电路分析与计算。</w:t>
      </w:r>
    </w:p>
    <w:p w14:paraId="7069A534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3、简单电力系统的潮流计算与分析</w:t>
      </w:r>
    </w:p>
    <w:p w14:paraId="60D3F56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潮流计算基础理论；潮流计算原理与分析方法。</w:t>
      </w:r>
    </w:p>
    <w:p w14:paraId="2D7327AD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4、复杂电力系统的潮流计算与分析</w:t>
      </w:r>
    </w:p>
    <w:p w14:paraId="396832C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复杂电力系统网络模型；复杂电力系统潮流计算原理与分析方法。</w:t>
      </w:r>
    </w:p>
    <w:p w14:paraId="0836ECA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5、电力系统的有功功率平衡和频率调整</w:t>
      </w:r>
    </w:p>
    <w:p w14:paraId="06C8CEF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有功平衡基础理论；有功调频分析与计算。</w:t>
      </w:r>
    </w:p>
    <w:p w14:paraId="51D6797A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6、电力系统的无功功率平衡和电压调整</w:t>
      </w:r>
    </w:p>
    <w:p w14:paraId="0348981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无功平衡基础理论；无功调压分析与计算。</w:t>
      </w:r>
    </w:p>
    <w:p w14:paraId="17D63A4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7、电力系统的经济运行</w:t>
      </w:r>
    </w:p>
    <w:p w14:paraId="32B7C79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电力系统节能降损的原理与方法。</w:t>
      </w:r>
    </w:p>
    <w:p w14:paraId="32ACF89F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[参考书目]</w:t>
      </w:r>
    </w:p>
    <w:p w14:paraId="1E7E25B0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[1]邱关源 原著，</w:t>
      </w:r>
      <w:r>
        <w:rPr>
          <w:rFonts w:ascii="宋体" w:hAnsi="宋体"/>
          <w:b/>
          <w:sz w:val="24"/>
        </w:rPr>
        <w:t>罗先觉</w:t>
      </w:r>
      <w:r>
        <w:rPr>
          <w:rFonts w:hint="eastAsia" w:ascii="宋体" w:hAnsi="宋体"/>
          <w:b/>
          <w:sz w:val="24"/>
        </w:rPr>
        <w:t xml:space="preserve"> 修订《电路》</w:t>
      </w:r>
      <w:r>
        <w:rPr>
          <w:rFonts w:ascii="宋体" w:hAnsi="宋体" w:cs="Arial"/>
          <w:b/>
          <w:kern w:val="0"/>
          <w:sz w:val="24"/>
        </w:rPr>
        <w:t>（第</w:t>
      </w:r>
      <w:r>
        <w:rPr>
          <w:rFonts w:hint="eastAsia" w:ascii="宋体" w:hAnsi="宋体" w:cs="Arial"/>
          <w:b/>
          <w:kern w:val="0"/>
          <w:sz w:val="24"/>
        </w:rPr>
        <w:t>5</w:t>
      </w:r>
      <w:r>
        <w:rPr>
          <w:rFonts w:ascii="宋体" w:hAnsi="宋体" w:cs="Arial"/>
          <w:b/>
          <w:kern w:val="0"/>
          <w:sz w:val="24"/>
        </w:rPr>
        <w:t>版）</w:t>
      </w:r>
      <w:r>
        <w:rPr>
          <w:rFonts w:hint="eastAsia" w:ascii="宋体" w:hAnsi="宋体"/>
          <w:b/>
          <w:sz w:val="24"/>
        </w:rPr>
        <w:t xml:space="preserve"> 高等教育出版社</w:t>
      </w:r>
    </w:p>
    <w:p w14:paraId="3DF50C81">
      <w:pPr>
        <w:adjustRightInd w:val="0"/>
        <w:snapToGrid w:val="0"/>
        <w:spacing w:line="360" w:lineRule="auto"/>
        <w:ind w:firstLine="482" w:firstLineChars="200"/>
      </w:pPr>
      <w:r>
        <w:rPr>
          <w:rFonts w:hint="eastAsia" w:ascii="宋体" w:hAnsi="宋体"/>
          <w:b/>
          <w:sz w:val="24"/>
        </w:rPr>
        <w:t>[2]何仰赞 《电力系统分析》（上下册）</w:t>
      </w:r>
      <w:r>
        <w:rPr>
          <w:rFonts w:ascii="宋体" w:hAnsi="宋体" w:cs="Arial"/>
          <w:b/>
          <w:kern w:val="0"/>
          <w:sz w:val="24"/>
        </w:rPr>
        <w:t>（第4版）</w:t>
      </w:r>
      <w:r>
        <w:rPr>
          <w:rFonts w:hint="eastAsia" w:ascii="宋体" w:hAnsi="宋体"/>
          <w:b/>
          <w:sz w:val="24"/>
        </w:rPr>
        <w:t xml:space="preserve"> 华中科技大学出版社 </w:t>
      </w:r>
      <w:r>
        <w:rPr>
          <w:rFonts w:hint="eastAsia" w:cs="宋体"/>
          <w:b/>
          <w:bCs/>
          <w:sz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微软雅黑"/>
    <w:panose1 w:val="02010609060101010101"/>
    <w:charset w:val="86"/>
    <w:family w:val="auto"/>
    <w:pitch w:val="default"/>
    <w:sig w:usb0="00000000" w:usb1="880F3C78" w:usb2="000A005E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ZDk1NGMxM2FlYjliMTZlMTQ5MGU2Yzk2NTZjNjkifQ=="/>
  </w:docVars>
  <w:rsids>
    <w:rsidRoot w:val="00914C60"/>
    <w:rsid w:val="00007534"/>
    <w:rsid w:val="00040CD2"/>
    <w:rsid w:val="000E6962"/>
    <w:rsid w:val="00161A88"/>
    <w:rsid w:val="0019277E"/>
    <w:rsid w:val="001A2E26"/>
    <w:rsid w:val="00273A04"/>
    <w:rsid w:val="002B50D2"/>
    <w:rsid w:val="002E39E4"/>
    <w:rsid w:val="0038182D"/>
    <w:rsid w:val="00381C88"/>
    <w:rsid w:val="00386D00"/>
    <w:rsid w:val="00393FB6"/>
    <w:rsid w:val="003C4E22"/>
    <w:rsid w:val="00403A01"/>
    <w:rsid w:val="00471AEB"/>
    <w:rsid w:val="004E4409"/>
    <w:rsid w:val="005364EA"/>
    <w:rsid w:val="00553A0E"/>
    <w:rsid w:val="00570C4E"/>
    <w:rsid w:val="005A7FDD"/>
    <w:rsid w:val="0069731A"/>
    <w:rsid w:val="006F11F8"/>
    <w:rsid w:val="00776F92"/>
    <w:rsid w:val="007B7FD5"/>
    <w:rsid w:val="007F5EA3"/>
    <w:rsid w:val="0080412E"/>
    <w:rsid w:val="00842916"/>
    <w:rsid w:val="00894BD3"/>
    <w:rsid w:val="008B778B"/>
    <w:rsid w:val="00914C60"/>
    <w:rsid w:val="00A23F0B"/>
    <w:rsid w:val="00A87B9D"/>
    <w:rsid w:val="00AA40BD"/>
    <w:rsid w:val="00B0062F"/>
    <w:rsid w:val="00B37549"/>
    <w:rsid w:val="00B61C95"/>
    <w:rsid w:val="00B74DE8"/>
    <w:rsid w:val="00B7617F"/>
    <w:rsid w:val="00B902BE"/>
    <w:rsid w:val="00BE0D7E"/>
    <w:rsid w:val="00BF345E"/>
    <w:rsid w:val="00C51706"/>
    <w:rsid w:val="00C5243F"/>
    <w:rsid w:val="00C85FAB"/>
    <w:rsid w:val="00D72CAF"/>
    <w:rsid w:val="00D777D0"/>
    <w:rsid w:val="00DC4041"/>
    <w:rsid w:val="00DC45E5"/>
    <w:rsid w:val="00E33E78"/>
    <w:rsid w:val="00E402EB"/>
    <w:rsid w:val="00E802AA"/>
    <w:rsid w:val="00F530F7"/>
    <w:rsid w:val="00FE4A2E"/>
    <w:rsid w:val="00FF7354"/>
    <w:rsid w:val="02093794"/>
    <w:rsid w:val="18DA51DF"/>
    <w:rsid w:val="1A4B33BA"/>
    <w:rsid w:val="1A4F0B39"/>
    <w:rsid w:val="1AFF5579"/>
    <w:rsid w:val="25E23520"/>
    <w:rsid w:val="27F06F72"/>
    <w:rsid w:val="2F690027"/>
    <w:rsid w:val="3F9D7816"/>
    <w:rsid w:val="423D0720"/>
    <w:rsid w:val="4D2914FB"/>
    <w:rsid w:val="511F53DA"/>
    <w:rsid w:val="51782875"/>
    <w:rsid w:val="542F3718"/>
    <w:rsid w:val="5A347F12"/>
    <w:rsid w:val="5B1D119D"/>
    <w:rsid w:val="73A46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iPriority w:val="99"/>
    <w:pPr>
      <w:spacing w:after="120"/>
      <w:ind w:left="420" w:leftChars="200"/>
    </w:pPr>
    <w:rPr>
      <w:kern w:val="0"/>
      <w:sz w:val="20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character" w:customStyle="1" w:styleId="8">
    <w:name w:val="正文文本缩进 Char"/>
    <w:link w:val="2"/>
    <w:semiHidden/>
    <w:uiPriority w:val="99"/>
    <w:rPr>
      <w:rFonts w:ascii="Times New Roman" w:hAnsi="Times New Roman" w:eastAsia="宋体" w:cs="Times New Roman"/>
      <w:szCs w:val="21"/>
    </w:rPr>
  </w:style>
  <w:style w:type="character" w:customStyle="1" w:styleId="9">
    <w:name w:val="页脚 Char"/>
    <w:link w:val="3"/>
    <w:semiHidden/>
    <w:uiPriority w:val="99"/>
    <w:rPr>
      <w:sz w:val="18"/>
      <w:szCs w:val="18"/>
    </w:rPr>
  </w:style>
  <w:style w:type="character" w:customStyle="1" w:styleId="10">
    <w:name w:val="页眉 Char"/>
    <w:link w:val="4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661</Characters>
  <Lines>5</Lines>
  <Paragraphs>1</Paragraphs>
  <TotalTime>0</TotalTime>
  <ScaleCrop>false</ScaleCrop>
  <LinksUpToDate>false</LinksUpToDate>
  <CharactersWithSpaces>672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2020-08-20T03:17:00Z</dcterms:created>
  <dc:creator>Administrator</dc:creator>
  <cp:lastModifiedBy>vertesyuan</cp:lastModifiedBy>
  <dcterms:modified xsi:type="dcterms:W3CDTF">2024-12-06T11:42:40Z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RubyTemplateID">
    <vt:lpwstr>6</vt:lpwstr>
  </property>
  <property fmtid="{D5CDD505-2E9C-101B-9397-08002B2CF9AE}" pid="4" name="ICV">
    <vt:lpwstr>325ED69AA9D84C5090D0EE2093A0DE39_13</vt:lpwstr>
  </property>
</Properties>
</file>