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06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江汉大学2025年硕士研究生入学考试自命题科目考试大纲</w:t>
      </w:r>
    </w:p>
    <w:p>
      <w:pPr>
        <w:spacing w:before="5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3634"/>
        <w:gridCol w:w="1673"/>
        <w:gridCol w:w="1921"/>
      </w:tblGrid>
      <w:tr>
        <w:trPr>
          <w:trHeight w:val="633" w:hRule="atLeast"/>
        </w:trPr>
        <w:tc>
          <w:tcPr>
            <w:tcW w:w="184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3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科目名称</w:t>
            </w:r>
          </w:p>
        </w:tc>
        <w:tc>
          <w:tcPr>
            <w:tcW w:w="363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058"/>
              <w:spacing w:before="17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课程与教学论</w:t>
            </w:r>
          </w:p>
        </w:tc>
        <w:tc>
          <w:tcPr>
            <w:tcW w:w="167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9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1921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827"/>
              <w:spacing w:before="22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816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4"/>
              <w:spacing w:before="173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一、考察性质</w:t>
            </w:r>
          </w:p>
        </w:tc>
      </w:tr>
      <w:tr>
        <w:trPr>
          <w:trHeight w:val="2343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16" w:line="341" w:lineRule="auto"/>
              <w:jc w:val="both"/>
              <w:rPr/>
            </w:pPr>
            <w:r>
              <w:rPr>
                <w:spacing w:val="-1"/>
              </w:rPr>
              <w:t>《课程与教学论》是教育专业学位类别小学教育专业领域硕士研究</w:t>
            </w:r>
            <w:r>
              <w:rPr>
                <w:spacing w:val="-2"/>
              </w:rPr>
              <w:t>生入学考试专</w:t>
            </w:r>
            <w:r>
              <w:rPr/>
              <w:t xml:space="preserve"> </w:t>
            </w:r>
            <w:r>
              <w:rPr>
                <w:spacing w:val="-1"/>
              </w:rPr>
              <w:t>业课必考科目之一，考试对象是具备学士学位和符合我校研究生招生简章中</w:t>
            </w:r>
            <w:r>
              <w:rPr>
                <w:spacing w:val="-2"/>
              </w:rPr>
              <w:t>规定的相</w:t>
            </w:r>
            <w:r>
              <w:rPr/>
              <w:t xml:space="preserve"> </w:t>
            </w:r>
            <w:r>
              <w:rPr>
                <w:spacing w:val="-1"/>
              </w:rPr>
              <w:t>关条件的人员。其目的是科学、公平、有效地测试考生是否具备攻读专业学</w:t>
            </w:r>
            <w:r>
              <w:rPr>
                <w:spacing w:val="-2"/>
              </w:rPr>
              <w:t>位必需的</w:t>
            </w:r>
            <w:r>
              <w:rPr/>
              <w:t xml:space="preserve"> </w:t>
            </w:r>
            <w:r>
              <w:rPr>
                <w:spacing w:val="-1"/>
              </w:rPr>
              <w:t>基本素质、一般素质和培养潜能。评估的标准是要求达到普通高等院校优秀</w:t>
            </w:r>
            <w:r>
              <w:rPr>
                <w:spacing w:val="-2"/>
              </w:rPr>
              <w:t>本科毕业</w:t>
            </w:r>
            <w:r>
              <w:rPr/>
              <w:t xml:space="preserve"> </w:t>
            </w:r>
            <w:r>
              <w:rPr>
                <w:spacing w:val="-1"/>
              </w:rPr>
              <w:t>生能达到及格或及格以上水平，并具有较好的教育相关理论基础和实践能力。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9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4212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19" w:line="345" w:lineRule="auto"/>
              <w:rPr/>
            </w:pPr>
            <w:r>
              <w:rPr>
                <w:spacing w:val="-1"/>
              </w:rPr>
              <w:t>《课程与教学论》要求考生系统理解和掌握课程与教学论的基本知</w:t>
            </w:r>
            <w:r>
              <w:rPr>
                <w:spacing w:val="-2"/>
              </w:rPr>
              <w:t>识、基础理论</w:t>
            </w:r>
            <w:r>
              <w:rPr/>
              <w:t xml:space="preserve"> </w:t>
            </w:r>
            <w:r>
              <w:rPr>
                <w:spacing w:val="-1"/>
              </w:rPr>
              <w:t>和基本方法，能够运用相关理论和方法分析、解决课程与教学中的实际问题。</w:t>
            </w:r>
          </w:p>
          <w:p>
            <w:pPr>
              <w:pStyle w:val="TableText"/>
              <w:ind w:left="117" w:right="102" w:firstLine="480"/>
              <w:spacing w:before="39" w:line="345" w:lineRule="auto"/>
              <w:rPr/>
            </w:pPr>
            <w:r>
              <w:rPr>
                <w:spacing w:val="-1"/>
              </w:rPr>
              <w:t>本考试旨在三个层次上测试考生对基础理论知识掌握的程度和运</w:t>
            </w:r>
            <w:r>
              <w:rPr>
                <w:spacing w:val="-2"/>
              </w:rPr>
              <w:t>用能力。三个层</w:t>
            </w:r>
            <w:r>
              <w:rPr/>
              <w:t xml:space="preserve"> </w:t>
            </w:r>
            <w:r>
              <w:rPr>
                <w:spacing w:val="-2"/>
              </w:rPr>
              <w:t>次的基本要求分别为：</w:t>
            </w:r>
          </w:p>
          <w:p>
            <w:pPr>
              <w:pStyle w:val="TableText"/>
              <w:ind w:left="117" w:right="104" w:firstLine="492"/>
              <w:spacing w:before="38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"/>
              </w:rPr>
              <w:t>．熟悉记忆：根据试题，要求考生联想所熟悉、记忆的课程与</w:t>
            </w:r>
            <w:r>
              <w:rPr/>
              <w:t>教学相关学科的</w:t>
            </w:r>
            <w:r>
              <w:rPr/>
              <w:t xml:space="preserve"> </w:t>
            </w:r>
            <w:r>
              <w:rPr>
                <w:spacing w:val="-1"/>
              </w:rPr>
              <w:t>基本知识、基础理论，准确地表述基本概念和基本原理。</w:t>
            </w:r>
          </w:p>
          <w:p>
            <w:pPr>
              <w:pStyle w:val="TableText"/>
              <w:ind w:left="586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．分析判断：运用相关基本理论和方法，分析、解释</w:t>
            </w:r>
            <w:r>
              <w:rPr>
                <w:spacing w:val="-2"/>
              </w:rPr>
              <w:t>课程与教学现象。</w:t>
            </w:r>
          </w:p>
          <w:p>
            <w:pPr>
              <w:pStyle w:val="TableText"/>
              <w:ind w:left="119" w:right="37" w:firstLine="472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．综合运用：通过对所学基本理论和方法的</w:t>
            </w:r>
            <w:r>
              <w:rPr>
                <w:spacing w:val="-4"/>
              </w:rPr>
              <w:t>综合运用，能阐释有关的理论问题，</w:t>
            </w:r>
            <w:r>
              <w:rPr/>
              <w:t xml:space="preserve"> </w:t>
            </w:r>
            <w:r>
              <w:rPr>
                <w:spacing w:val="-2"/>
              </w:rPr>
              <w:t>解决课程与教学的现实问题。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8"/>
              <w:spacing w:before="180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4225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/>
              <w:spacing w:before="12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  </w:t>
            </w:r>
            <w:r>
              <w:rPr>
                <w:spacing w:val="-4"/>
              </w:rPr>
              <w:t>考试时间：考试时间为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小时。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  </w:t>
            </w:r>
            <w:r>
              <w:rPr>
                <w:spacing w:val="-3"/>
              </w:rPr>
              <w:t>试卷满分：本试卷满分为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分。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  </w:t>
            </w:r>
            <w:r>
              <w:rPr>
                <w:spacing w:val="-1"/>
              </w:rPr>
              <w:t>考试形式：闭卷、笔试。</w:t>
            </w:r>
          </w:p>
          <w:p>
            <w:pPr>
              <w:pStyle w:val="TableText"/>
              <w:ind w:left="585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  </w:t>
            </w:r>
            <w:r>
              <w:rPr>
                <w:spacing w:val="-1"/>
              </w:rPr>
              <w:t>试卷题型结构：</w:t>
            </w:r>
          </w:p>
          <w:p>
            <w:pPr>
              <w:pStyle w:val="TableText"/>
              <w:ind w:left="958"/>
              <w:spacing w:before="179" w:line="222" w:lineRule="auto"/>
              <w:rPr/>
            </w:pPr>
            <w:r>
              <w:rPr>
                <w:spacing w:val="-4"/>
              </w:rPr>
              <w:t>名词解释</w:t>
            </w:r>
            <w:r>
              <w:rPr>
                <w:spacing w:val="-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题，每小题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分）</w:t>
            </w:r>
          </w:p>
          <w:p>
            <w:pPr>
              <w:pStyle w:val="TableText"/>
              <w:ind w:left="970"/>
              <w:spacing w:before="178" w:line="221" w:lineRule="auto"/>
              <w:rPr/>
            </w:pPr>
            <w:r>
              <w:rPr>
                <w:spacing w:val="-8"/>
              </w:rPr>
              <w:t>简答题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8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8"/>
              </w:rPr>
              <w:t>题，每小题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8"/>
              </w:rPr>
              <w:t>分）</w:t>
            </w:r>
          </w:p>
          <w:p>
            <w:pPr>
              <w:pStyle w:val="TableText"/>
              <w:ind w:left="960"/>
              <w:spacing w:before="181" w:line="222" w:lineRule="auto"/>
              <w:rPr/>
            </w:pPr>
            <w:r>
              <w:rPr>
                <w:spacing w:val="-5"/>
              </w:rPr>
              <w:t>分析论述题</w:t>
            </w:r>
            <w:r>
              <w:rPr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题，每题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958"/>
              <w:spacing w:before="179" w:line="222" w:lineRule="auto"/>
              <w:rPr/>
            </w:pPr>
            <w:r>
              <w:rPr>
                <w:spacing w:val="-5"/>
              </w:rPr>
              <w:t>案例分析题</w:t>
            </w:r>
            <w:r>
              <w:rPr>
                <w:spacing w:val="-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题，每题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593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  </w:t>
            </w:r>
            <w:r>
              <w:rPr>
                <w:spacing w:val="-2"/>
              </w:rPr>
              <w:t>试卷内容结构：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footerReference w:type="default" r:id="rId1"/>
          <w:pgSz w:w="11906" w:h="16839"/>
          <w:pgMar w:top="1400" w:right="1408" w:bottom="1156" w:left="1407" w:header="0" w:footer="994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00"/>
        <w:gridCol w:w="6075"/>
      </w:tblGrid>
      <w:tr>
        <w:trPr>
          <w:trHeight w:val="1870" w:hRule="atLeast"/>
        </w:trPr>
        <w:tc>
          <w:tcPr>
            <w:tcW w:w="3000" w:type="dxa"/>
            <w:vAlign w:val="top"/>
            <w:tcBorders>
              <w:bottom w:val="single" w:color="000000" w:sz="2" w:space="0"/>
              <w:right w:val="nil"/>
            </w:tcBorders>
          </w:tcPr>
          <w:p>
            <w:pPr>
              <w:pStyle w:val="TableText"/>
              <w:ind w:left="958" w:right="370"/>
              <w:spacing w:before="107" w:line="337" w:lineRule="auto"/>
              <w:jc w:val="both"/>
              <w:rPr/>
            </w:pPr>
            <w:r>
              <w:rPr>
                <w:spacing w:val="-3"/>
              </w:rPr>
              <w:t>课程与教学概论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课程与教学系统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课程与教学过程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课程与教学美学</w:t>
            </w:r>
          </w:p>
        </w:tc>
        <w:tc>
          <w:tcPr>
            <w:tcW w:w="6075" w:type="dxa"/>
            <w:vAlign w:val="top"/>
            <w:tcBorders>
              <w:bottom w:val="single" w:color="000000" w:sz="2" w:space="0"/>
              <w:left w:val="nil"/>
            </w:tcBorders>
          </w:tcPr>
          <w:p>
            <w:pPr>
              <w:pStyle w:val="TableText"/>
              <w:ind w:left="366" w:right="3680"/>
              <w:spacing w:before="107" w:line="337" w:lineRule="auto"/>
              <w:jc w:val="both"/>
              <w:rPr/>
            </w:pPr>
            <w:r>
              <w:rPr>
                <w:spacing w:val="-7"/>
              </w:rPr>
              <w:t>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7"/>
              </w:rPr>
              <w:t>分（约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27%</w:t>
            </w:r>
            <w:r>
              <w:rPr>
                <w:spacing w:val="-7"/>
              </w:rPr>
              <w:t>）</w:t>
            </w:r>
            <w:r>
              <w:rPr/>
              <w:t xml:space="preserve"> </w:t>
            </w:r>
            <w:r>
              <w:rPr>
                <w:spacing w:val="-10"/>
              </w:rPr>
              <w:t>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分（约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13%</w:t>
            </w:r>
            <w:r>
              <w:rPr>
                <w:spacing w:val="-10"/>
              </w:rPr>
              <w:t>）</w:t>
            </w:r>
            <w:r>
              <w:rPr/>
              <w:t xml:space="preserve"> </w:t>
            </w:r>
            <w:r>
              <w:rPr>
                <w:spacing w:val="-9"/>
              </w:rPr>
              <w:t>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分（约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53%</w:t>
            </w:r>
            <w:r>
              <w:rPr>
                <w:spacing w:val="-9"/>
              </w:rPr>
              <w:t>）</w:t>
            </w:r>
            <w:r>
              <w:rPr/>
              <w:t xml:space="preserve"> </w:t>
            </w:r>
            <w:r>
              <w:rPr>
                <w:spacing w:val="-9"/>
              </w:rPr>
              <w:t>约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分（约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7%</w:t>
            </w:r>
            <w:r>
              <w:rPr>
                <w:spacing w:val="-9"/>
              </w:rPr>
              <w:t>）</w:t>
            </w:r>
          </w:p>
        </w:tc>
      </w:tr>
      <w:tr>
        <w:trPr>
          <w:trHeight w:val="472" w:hRule="atLeast"/>
        </w:trPr>
        <w:tc>
          <w:tcPr>
            <w:tcW w:w="9075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25"/>
              <w:spacing w:before="117" w:line="222" w:lineRule="auto"/>
              <w:rPr/>
            </w:pPr>
            <w:r>
              <w:rPr>
                <w:spacing w:val="-8"/>
              </w:rPr>
              <w:t>四、考察内容</w:t>
            </w:r>
          </w:p>
        </w:tc>
      </w:tr>
      <w:tr>
        <w:trPr>
          <w:trHeight w:val="11705" w:hRule="atLeast"/>
        </w:trPr>
        <w:tc>
          <w:tcPr>
            <w:tcW w:w="9075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602"/>
              <w:spacing w:before="116" w:line="222" w:lineRule="auto"/>
              <w:rPr/>
            </w:pPr>
            <w:r>
              <w:rPr>
                <w:spacing w:val="-2"/>
              </w:rPr>
              <w:t>（一）课程与教学论概述</w:t>
            </w:r>
          </w:p>
          <w:p>
            <w:pPr>
              <w:pStyle w:val="TableText"/>
              <w:ind w:left="609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．课程与教学论的基本框架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）与课程教学相关的几个概念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）几个概念之间的基本关系</w:t>
            </w:r>
          </w:p>
          <w:p>
            <w:pPr>
              <w:pStyle w:val="TableText"/>
              <w:ind w:left="586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．课程（论）与教学（论）的关系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）大教学论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）大课程论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）其他关系模式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．课程与教学论的主要价值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）认识价值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）知识价值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）革新价值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（二）课程与教学基础</w:t>
            </w:r>
          </w:p>
          <w:p>
            <w:pPr>
              <w:pStyle w:val="TableText"/>
              <w:ind w:left="609"/>
              <w:spacing w:before="180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．历史基础</w:t>
            </w:r>
          </w:p>
          <w:p>
            <w:pPr>
              <w:pStyle w:val="TableText"/>
              <w:ind w:left="602"/>
              <w:spacing w:before="176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）西方课程与教学的历史基础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）中国课程与教学的历史基础</w:t>
            </w:r>
          </w:p>
          <w:p>
            <w:pPr>
              <w:pStyle w:val="TableText"/>
              <w:ind w:left="586"/>
              <w:spacing w:before="180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．哲学基础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）西方课程与教学的哲学基础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）中国课程与教学的哲学基础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．文化及社会基础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）文化及社会基础的意义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）文化及社会影响的特征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）文化及社会基础的基本内涵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）文化及社会基础的研究</w:t>
            </w:r>
          </w:p>
          <w:p>
            <w:pPr>
              <w:pStyle w:val="TableText"/>
              <w:ind w:left="585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．科学基础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  <w:r/>
    </w:p>
    <w:p>
      <w:pPr>
        <w:spacing w:line="167" w:lineRule="exact"/>
        <w:sectPr>
          <w:footerReference w:type="default" r:id="rId2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4"/>
          <w:szCs w:val="14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0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）西方课程与教学的科学基础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）中国课程与教学的科学基础及其发展</w:t>
            </w:r>
          </w:p>
          <w:p>
            <w:pPr>
              <w:pStyle w:val="TableText"/>
              <w:ind w:left="59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7"/>
              </w:rPr>
              <w:t>．心理学基础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）西方课程与教学的心理学基础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）中国课程与教学的心理学基础及其发展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（三）课程与教学概念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．课程与教学的影响因素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）课程与教学影响因素的种类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）课程与教学的主要影响因素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．课程层次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）决策层次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）运行层次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．课程的概念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）课程的词源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）课程的指称与组成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）课程的定义</w:t>
            </w:r>
          </w:p>
          <w:p>
            <w:pPr>
              <w:pStyle w:val="TableText"/>
              <w:ind w:left="585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．教学的概念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）教学的词源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）已有教学定义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）教学概念新探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（四）课程与教学理论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．课程与教学理论的产生与发展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）萌芽期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）建立期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）繁荣期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）课程与教学的经典学说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．西方课程与教学理论流派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）传统流派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）现代流派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）新兴流派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3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591"/>
              <w:spacing w:before="10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．中国课程与教学理论流派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）启发式教学</w:t>
            </w:r>
          </w:p>
          <w:p>
            <w:pPr>
              <w:pStyle w:val="TableText"/>
              <w:ind w:left="602"/>
              <w:spacing w:before="178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）主体性教学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）情境课程与教学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）概念重建主义课程与教学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（五）教育内容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．教育内容概述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）教育内容的概念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）教育内容的文化本性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）教育内容的构成</w:t>
            </w:r>
          </w:p>
          <w:p>
            <w:pPr>
              <w:pStyle w:val="TableText"/>
              <w:ind w:left="586"/>
              <w:spacing w:before="180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0"/>
              </w:rPr>
              <w:t>．知识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）教育知识的概念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）人文知识与科学知识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）几种新知识观</w:t>
            </w:r>
          </w:p>
          <w:p>
            <w:pPr>
              <w:pStyle w:val="TableText"/>
              <w:ind w:left="591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．具体教育内容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）体育内容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）智育内容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）德育内容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）课目教育内容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（六）学生与教师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．学生与教师概述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）学生与教师概念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）师生关系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）师生的课程经验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．学生与教师的成长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）学生成长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）教师专业发展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（七）环境开发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．环境概述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）教育环境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4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）教学环境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）学习环境</w:t>
            </w:r>
          </w:p>
          <w:p>
            <w:pPr>
              <w:pStyle w:val="TableText"/>
              <w:ind w:left="586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．课程协作参与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）协作参与机制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）协作参与的四大主题</w:t>
            </w:r>
          </w:p>
          <w:p>
            <w:pPr>
              <w:pStyle w:val="TableText"/>
              <w:ind w:left="591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8"/>
              </w:rPr>
              <w:t>．学校文化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）学校文化的概念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）教师的文化取向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）校园文化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）隐性课程</w:t>
            </w:r>
          </w:p>
          <w:p>
            <w:pPr>
              <w:pStyle w:val="TableText"/>
              <w:ind w:left="585"/>
              <w:spacing w:before="18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．教育媒体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）教育媒体概述</w:t>
            </w:r>
          </w:p>
          <w:p>
            <w:pPr>
              <w:pStyle w:val="TableText"/>
              <w:ind w:left="602"/>
              <w:spacing w:before="181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）网络多媒体的开发与应用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）信息技术与课程整合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（八）课程研制过程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．课程研制概述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）课程研制的概念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）课程研制的阶段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）课程研制的参与者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）课程研制的特性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）课程改革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．课程结构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）课程结构概述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）课程结构原理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．课程研制过程原理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spacing w:val="-9"/>
              </w:rPr>
              <w:t>）泰勒原理（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目标模式）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）过程模式与实践模式</w:t>
            </w:r>
          </w:p>
          <w:p>
            <w:pPr>
              <w:pStyle w:val="TableText"/>
              <w:ind w:left="602"/>
              <w:spacing w:before="179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）课程研制过程的步骤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（九）课程规划与设计</w:t>
            </w:r>
          </w:p>
        </w:tc>
      </w:tr>
    </w:tbl>
    <w:p>
      <w:pPr>
        <w:spacing w:line="189" w:lineRule="exact"/>
        <w:rPr>
          <w:rFonts w:ascii="Arial"/>
          <w:sz w:val="16"/>
        </w:rPr>
      </w:pPr>
      <w:r/>
    </w:p>
    <w:p>
      <w:pPr>
        <w:spacing w:line="189" w:lineRule="exact"/>
        <w:sectPr>
          <w:footerReference w:type="default" r:id="rId5"/>
          <w:pgSz w:w="11906" w:h="16839"/>
          <w:pgMar w:top="1416" w:right="1408" w:bottom="1153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9"/>
              <w:spacing w:before="10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．课程规划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）课程规划的层次</w:t>
            </w:r>
          </w:p>
          <w:p>
            <w:pPr>
              <w:pStyle w:val="TableText"/>
              <w:ind w:left="602"/>
              <w:spacing w:before="180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）课程规划的步骤与任务</w:t>
            </w:r>
          </w:p>
          <w:p>
            <w:pPr>
              <w:pStyle w:val="TableText"/>
              <w:ind w:left="586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．课程设计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）课程设计的概念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）课程设计方式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．课程与教学资源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）课程与教学资源的概念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）课程与教学资源的类型与要素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）课程与教学资源的开发</w:t>
            </w:r>
          </w:p>
          <w:p>
            <w:pPr>
              <w:pStyle w:val="TableText"/>
              <w:ind w:left="585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．课程与教学材料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）课程与教学材料概述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）课本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（十）课程与教学目标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．课程与教学目标概述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）课程与教学目标的概念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）课程与教学目标的功能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）教育目标的来源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．教育目标分类理论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）传统的目标分类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）布卢姆等的教育目标分类理论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）加涅的学习结果分类理论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）我国的课程目标分类探索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．课程与教学目标设计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）课程与教学目标设计的基本程序</w:t>
            </w:r>
          </w:p>
          <w:p>
            <w:pPr>
              <w:pStyle w:val="TableText"/>
              <w:ind w:left="602"/>
              <w:spacing w:before="181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）课程与教学目标设计的基本步骤</w:t>
            </w:r>
          </w:p>
          <w:p>
            <w:pPr>
              <w:pStyle w:val="TableText"/>
              <w:ind w:left="585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．课程与目标表述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）行为目标的</w:t>
            </w:r>
            <w:r>
              <w:rPr/>
              <w:t>A</w:t>
            </w:r>
            <w:r>
              <w:rPr>
                <w:spacing w:val="-26"/>
              </w:rPr>
              <w:t xml:space="preserve"> </w:t>
            </w:r>
            <w:r>
              <w:rPr/>
              <w:t>B</w:t>
            </w:r>
            <w:r>
              <w:rPr>
                <w:spacing w:val="-17"/>
              </w:rPr>
              <w:t xml:space="preserve"> </w:t>
            </w:r>
            <w:r>
              <w:rPr/>
              <w:t>C</w:t>
            </w:r>
            <w:r>
              <w:rPr>
                <w:spacing w:val="-15"/>
              </w:rPr>
              <w:t xml:space="preserve"> </w:t>
            </w:r>
            <w:r>
              <w:rPr/>
              <w:t>D</w:t>
            </w:r>
            <w:r>
              <w:rPr>
                <w:spacing w:val="13"/>
              </w:rPr>
              <w:t>表述方法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）表意目标的表述方法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）内部过程与外显行为相结合的表述方法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6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09" w:line="222" w:lineRule="auto"/>
              <w:rPr/>
            </w:pPr>
            <w:r>
              <w:rPr>
                <w:spacing w:val="-2"/>
              </w:rPr>
              <w:t>（十一）课程实施与组织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．课程实施及取向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）课程实施的概念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）课程实施的三种取向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）课程实施的影响因素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．课程实施模式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）研究－开发－推广模式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）兰德变迁模式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）变迁阻力消除模式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）组织发展模式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）情境模式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8"/>
              </w:rPr>
              <w:t>．课程组织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）课程组织的含义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）课程组织的要素</w:t>
            </w:r>
          </w:p>
          <w:p>
            <w:pPr>
              <w:pStyle w:val="TableText"/>
              <w:ind w:left="602" w:right="5718"/>
              <w:spacing w:before="179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）课程组织的主要途径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（十二）校本课程开发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．课程管理体制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）课程管理体制的类型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）校本课程开发的兴起及含义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．校本课程开发过程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）校本课程开发的模式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）校本课程开发的基本流程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）校本课程开发的优点与局限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．校本课程开发趋势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）课程开发校本化</w:t>
            </w:r>
          </w:p>
          <w:p>
            <w:pPr>
              <w:pStyle w:val="TableText"/>
              <w:ind w:left="602" w:right="5958"/>
              <w:spacing w:before="180" w:line="345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）学校特色课程开发</w:t>
            </w:r>
            <w:r>
              <w:rPr/>
              <w:t xml:space="preserve"> </w:t>
            </w:r>
            <w:r>
              <w:rPr>
                <w:spacing w:val="-3"/>
              </w:rPr>
              <w:t>（十三）教学过程</w:t>
            </w:r>
          </w:p>
          <w:p>
            <w:pPr>
              <w:pStyle w:val="TableText"/>
              <w:ind w:left="609"/>
              <w:spacing w:before="3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．教学过程概述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）教学过程的概念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）教学过程的本质</w:t>
            </w:r>
          </w:p>
        </w:tc>
      </w:tr>
    </w:tbl>
    <w:p>
      <w:pPr>
        <w:spacing w:line="189" w:lineRule="exact"/>
        <w:rPr>
          <w:rFonts w:ascii="Arial"/>
          <w:sz w:val="16"/>
        </w:rPr>
      </w:pPr>
      <w:r/>
    </w:p>
    <w:p>
      <w:pPr>
        <w:spacing w:line="189" w:lineRule="exact"/>
        <w:sectPr>
          <w:footerReference w:type="default" r:id="rId7"/>
          <w:pgSz w:w="11906" w:h="16839"/>
          <w:pgMar w:top="1416" w:right="1408" w:bottom="1153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）教学过程的基本规律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）教学原则</w:t>
            </w:r>
          </w:p>
          <w:p>
            <w:pPr>
              <w:pStyle w:val="TableText"/>
              <w:ind w:left="586"/>
              <w:spacing w:before="17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．教学过程结构</w:t>
            </w:r>
          </w:p>
          <w:p>
            <w:pPr>
              <w:pStyle w:val="TableText"/>
              <w:ind w:left="602" w:right="5238"/>
              <w:spacing w:before="177" w:line="345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）关于教学过程结构的理论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）教学过程的基本环节</w:t>
            </w:r>
          </w:p>
          <w:p>
            <w:pPr>
              <w:pStyle w:val="TableText"/>
              <w:ind w:left="609" w:right="5118" w:hanging="7"/>
              <w:spacing w:before="39" w:line="345" w:lineRule="auto"/>
              <w:rPr/>
            </w:pPr>
            <w:r>
              <w:rPr>
                <w:spacing w:val="-2"/>
              </w:rPr>
              <w:t>（十四）教学方法、策略、模式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．教学方法与策略概述</w:t>
            </w:r>
          </w:p>
          <w:p>
            <w:pPr>
              <w:pStyle w:val="TableText"/>
              <w:ind w:left="602"/>
              <w:spacing w:before="3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）有效教学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）教学方法及其发展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）教学策略</w:t>
            </w:r>
          </w:p>
          <w:p>
            <w:pPr>
              <w:pStyle w:val="TableText"/>
              <w:ind w:left="586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．教学方法的特征与类型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）教学方法的层次特征及分类</w:t>
            </w:r>
          </w:p>
          <w:p>
            <w:pPr>
              <w:pStyle w:val="TableText"/>
              <w:ind w:left="602"/>
              <w:spacing w:before="178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）教学方法的媒介特征及分类</w:t>
            </w:r>
          </w:p>
          <w:p>
            <w:pPr>
              <w:pStyle w:val="TableText"/>
              <w:ind w:left="602"/>
              <w:spacing w:before="181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）教学方法的行为特征</w:t>
            </w:r>
          </w:p>
          <w:p>
            <w:pPr>
              <w:pStyle w:val="TableText"/>
              <w:ind w:left="591"/>
              <w:spacing w:before="18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．教学方法的选择与运用</w:t>
            </w:r>
          </w:p>
          <w:p>
            <w:pPr>
              <w:pStyle w:val="TableText"/>
              <w:ind w:left="585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4"/>
              </w:rPr>
              <w:t>．教学策略的层次与特征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）学习策略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）教授策略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）互动式教学策略</w:t>
            </w:r>
          </w:p>
          <w:p>
            <w:pPr>
              <w:pStyle w:val="TableText"/>
              <w:ind w:left="59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8"/>
              </w:rPr>
              <w:t>．教学模式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）教学模式的概念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）教学模式与教学方法、教学策略的关系</w:t>
            </w:r>
          </w:p>
          <w:p>
            <w:pPr>
              <w:pStyle w:val="TableText"/>
              <w:ind w:left="602" w:right="4998"/>
              <w:spacing w:before="180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）国内外主要的教学模式介绍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（十五）学习方式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．学习方式概述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）学习方式的兴起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）学习方式的概念</w:t>
            </w:r>
          </w:p>
          <w:p>
            <w:pPr>
              <w:pStyle w:val="TableText"/>
              <w:ind w:left="586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自主、合作、探究的学习方式</w:t>
            </w:r>
          </w:p>
          <w:p>
            <w:pPr>
              <w:pStyle w:val="TableText"/>
              <w:ind w:left="602"/>
              <w:spacing w:before="181" w:line="223" w:lineRule="auto"/>
              <w:rPr/>
            </w:pPr>
            <w:r>
              <w:rPr>
                <w:spacing w:val="-1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自主学习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）合作学习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8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）探究学习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3"/>
              </w:rPr>
              <w:t>（十六）班课教学技能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．班课教学概述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）班课教学的产生及发展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）班课教学工作的基本环节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）班课教学的改革趋势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．班课教学技能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）备课技能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）班课教学管理技能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）班课教学实施技能</w:t>
            </w:r>
          </w:p>
          <w:p>
            <w:pPr>
              <w:pStyle w:val="TableText"/>
              <w:ind w:left="602" w:right="5838"/>
              <w:spacing w:before="179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）班课教学评价技能</w:t>
            </w:r>
            <w:r>
              <w:rPr/>
              <w:t xml:space="preserve">  </w:t>
            </w:r>
            <w:r>
              <w:rPr>
                <w:spacing w:val="-2"/>
              </w:rPr>
              <w:t>（十七）课程与教学评价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．课程与教学评价概述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）课程与教学评价的内涵、功能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）课程与教学评价的发展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）课程与教学评价的取向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）课程与教学评价的对象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．课程与教学评价的类型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）以评价主体为依据的分类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）以评价标准为依据的分类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）以评价作用为依据的分类</w:t>
            </w:r>
          </w:p>
          <w:p>
            <w:pPr>
              <w:pStyle w:val="TableText"/>
              <w:ind w:left="591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．学生学习评价与评估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）基本概念</w:t>
            </w:r>
          </w:p>
          <w:p>
            <w:pPr>
              <w:pStyle w:val="TableText"/>
              <w:ind w:left="602"/>
              <w:spacing w:before="179" w:line="224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）主要方法与工具</w:t>
            </w:r>
          </w:p>
          <w:p>
            <w:pPr>
              <w:pStyle w:val="TableText"/>
              <w:ind w:left="602"/>
              <w:spacing w:before="177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）学业成就测验</w:t>
            </w:r>
          </w:p>
          <w:p>
            <w:pPr>
              <w:pStyle w:val="TableText"/>
              <w:ind w:left="602"/>
              <w:spacing w:before="178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）表现性评估</w:t>
            </w:r>
          </w:p>
          <w:p>
            <w:pPr>
              <w:pStyle w:val="TableText"/>
              <w:ind w:left="601" w:right="4998" w:hanging="16"/>
              <w:spacing w:before="181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．新课程改革背景下的评价理念</w:t>
            </w:r>
            <w:r>
              <w:rPr/>
              <w:t xml:space="preserve"> </w:t>
            </w:r>
            <w:r>
              <w:rPr>
                <w:spacing w:val="-2"/>
              </w:rPr>
              <w:t>（十八）课程与教学美学</w:t>
            </w:r>
          </w:p>
          <w:p>
            <w:pPr>
              <w:pStyle w:val="TableText"/>
              <w:ind w:left="609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．教学艺术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）教学艺术的概念及特点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9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4671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）教学艺术的分类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．常用的教学艺术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）导课艺术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）教授艺术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）组织艺术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）结课艺术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．教学艺术风格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）教学艺术风格的含义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）教学艺术风格的特点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）教学艺术风格的形成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4"/>
              <w:spacing w:before="17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946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09"/>
              <w:spacing w:before="124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．《现代课程与教学论》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第三版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，黄甫全主编，人民教育出版社，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年版</w:t>
            </w:r>
          </w:p>
          <w:p>
            <w:pPr>
              <w:pStyle w:val="TableText"/>
              <w:ind w:left="586"/>
              <w:spacing w:before="192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．《课程与教学论》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第二版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，王本陆主编，高等教育出版社，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2009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年版</w:t>
            </w:r>
          </w:p>
        </w:tc>
      </w:tr>
      <w:tr>
        <w:trPr>
          <w:trHeight w:val="939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7" w:right="102" w:firstLine="25"/>
              <w:spacing w:before="185" w:line="264" w:lineRule="auto"/>
              <w:rPr/>
            </w:pPr>
            <w:r>
              <w:rPr>
                <w:sz w:val="28"/>
                <w:szCs w:val="28"/>
                <w:b/>
                <w:bCs/>
                <w:spacing w:val="-4"/>
              </w:rPr>
              <w:t>六、考试工具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b/>
                <w:bCs/>
                <w:color w:val="252525"/>
                <w:spacing w:val="-4"/>
              </w:rPr>
              <w:t>如需带计算器、绘图工具等特殊要求的，需作出说明，没有请填写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“无</w:t>
            </w:r>
            <w:r>
              <w:rPr>
                <w:color w:val="252525"/>
                <w:spacing w:val="-86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）</w:t>
            </w:r>
          </w:p>
        </w:tc>
      </w:tr>
      <w:tr>
        <w:trPr>
          <w:trHeight w:val="928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6" w:h="16839"/>
      <w:pgMar w:top="1416" w:right="1408" w:bottom="1156" w:left="140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2024-07-07T21:28:47Z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2024-12-06T09:01:55</vt:filetime>
  </property>
</Properties>
</file>