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609C">
      <w:pPr>
        <w:pStyle w:val="4"/>
        <w:spacing w:line="240" w:lineRule="auto"/>
        <w:jc w:val="center"/>
        <w:rPr>
          <w:rFonts w:hint="eastAsia" w:ascii="Times New Roman" w:hAnsi="Times New Roman" w:eastAsia="微软雅黑"/>
          <w:b/>
          <w:sz w:val="32"/>
        </w:rPr>
      </w:pPr>
      <w:bookmarkStart w:id="1" w:name="_GoBack"/>
      <w:bookmarkEnd w:id="1"/>
      <w:r>
        <w:rPr>
          <w:rFonts w:ascii="Times New Roman" w:hAnsi="Times New Roman" w:eastAsia="微软雅黑"/>
          <w:b/>
          <w:sz w:val="32"/>
        </w:rPr>
        <w:t>20</w:t>
      </w:r>
      <w:r>
        <w:rPr>
          <w:rFonts w:hint="eastAsia" w:ascii="Times New Roman" w:hAnsi="Times New Roman" w:eastAsia="微软雅黑"/>
          <w:b/>
          <w:sz w:val="32"/>
        </w:rPr>
        <w:t>25</w:t>
      </w:r>
      <w:r>
        <w:rPr>
          <w:rFonts w:ascii="Times New Roman" w:hAnsi="Times New Roman" w:eastAsia="微软雅黑"/>
          <w:b/>
          <w:sz w:val="32"/>
        </w:rPr>
        <w:t>年硕士</w:t>
      </w:r>
      <w:r>
        <w:rPr>
          <w:rFonts w:hint="eastAsia" w:ascii="Times New Roman" w:hAnsi="Times New Roman" w:eastAsia="微软雅黑"/>
          <w:b/>
          <w:sz w:val="32"/>
        </w:rPr>
        <w:t>研究生招生考试</w:t>
      </w:r>
      <w:r>
        <w:rPr>
          <w:rFonts w:ascii="Times New Roman" w:hAnsi="Times New Roman" w:eastAsia="微软雅黑"/>
          <w:b/>
          <w:sz w:val="32"/>
        </w:rPr>
        <w:t>初试考试大纲</w:t>
      </w:r>
    </w:p>
    <w:p w14:paraId="5A1FDED7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</w:p>
    <w:p w14:paraId="1372ABFE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科目代码：811</w:t>
      </w:r>
    </w:p>
    <w:p w14:paraId="46081EE6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科目名称：安全系统工程</w:t>
      </w:r>
    </w:p>
    <w:p w14:paraId="24E9EEA9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适用专业：交通安全与工程管理、交通运输（</w:t>
      </w:r>
      <w:r>
        <w:rPr>
          <w:rFonts w:ascii="宋体" w:hAnsi="宋体"/>
          <w:sz w:val="24"/>
        </w:rPr>
        <w:t>交通安全工程</w:t>
      </w:r>
      <w:r>
        <w:rPr>
          <w:rFonts w:hint="eastAsia" w:ascii="宋体" w:hAnsi="宋体"/>
          <w:sz w:val="24"/>
        </w:rPr>
        <w:t>与管理）、安全工程</w:t>
      </w:r>
    </w:p>
    <w:p w14:paraId="30F8AE84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考试时间：3小时</w:t>
      </w:r>
    </w:p>
    <w:p w14:paraId="1FB831D0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考试方式：笔试</w:t>
      </w:r>
    </w:p>
    <w:p w14:paraId="1A026213"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总　　分：150分</w:t>
      </w:r>
    </w:p>
    <w:p w14:paraId="7BEA77D9">
      <w:pPr>
        <w:pStyle w:val="4"/>
        <w:spacing w:line="240" w:lineRule="auto"/>
        <w:rPr>
          <w:rFonts w:hint="eastAsia" w:ascii="Times New Roman" w:hAnsi="Times New Roman" w:eastAsia="微软雅黑"/>
          <w:b/>
          <w:sz w:val="24"/>
        </w:rPr>
      </w:pPr>
      <w:r>
        <w:rPr>
          <w:rFonts w:hint="eastAsia" w:ascii="Times New Roman" w:hAnsi="Times New Roman" w:eastAsia="微软雅黑"/>
          <w:b/>
          <w:sz w:val="24"/>
        </w:rPr>
        <w:t>考试范围：</w:t>
      </w:r>
    </w:p>
    <w:p w14:paraId="3E059D76">
      <w:pPr>
        <w:pStyle w:val="4"/>
        <w:spacing w:line="240" w:lineRule="auto"/>
        <w:outlineLvl w:val="0"/>
        <w:rPr>
          <w:rFonts w:hint="eastAsia" w:ascii="Times New Roman" w:hAnsi="Times New Roman" w:eastAsia="微软雅黑"/>
          <w:b/>
          <w:sz w:val="24"/>
        </w:rPr>
      </w:pPr>
      <w:r>
        <w:rPr>
          <w:rFonts w:hint="eastAsia" w:ascii="Times New Roman" w:hAnsi="Times New Roman" w:eastAsia="微软雅黑"/>
          <w:b/>
          <w:sz w:val="24"/>
        </w:rPr>
        <w:t>一、安全系统工程相关知识点</w:t>
      </w:r>
    </w:p>
    <w:p w14:paraId="0165DA38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① </w:t>
      </w:r>
      <w:r>
        <w:rPr>
          <w:rFonts w:ascii="宋体" w:hAnsi="宋体"/>
          <w:sz w:val="24"/>
        </w:rPr>
        <w:t>了解安全系统工程的</w:t>
      </w:r>
      <w:r>
        <w:rPr>
          <w:rFonts w:hint="eastAsia" w:ascii="宋体" w:hAnsi="宋体"/>
          <w:sz w:val="24"/>
        </w:rPr>
        <w:t>基本概念、</w:t>
      </w:r>
      <w:r>
        <w:rPr>
          <w:rFonts w:ascii="宋体" w:hAnsi="宋体"/>
          <w:sz w:val="24"/>
        </w:rPr>
        <w:t>产生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发展</w:t>
      </w:r>
      <w:r>
        <w:rPr>
          <w:rFonts w:hint="eastAsia" w:ascii="宋体" w:hAnsi="宋体"/>
          <w:sz w:val="24"/>
        </w:rPr>
        <w:t>及其应用领域</w:t>
      </w:r>
      <w:r>
        <w:rPr>
          <w:rFonts w:ascii="宋体" w:hAnsi="宋体"/>
          <w:sz w:val="24"/>
        </w:rPr>
        <w:t>。</w:t>
      </w:r>
    </w:p>
    <w:p w14:paraId="5DD51868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② </w:t>
      </w:r>
      <w:r>
        <w:rPr>
          <w:rFonts w:ascii="宋体" w:hAnsi="宋体"/>
          <w:sz w:val="24"/>
        </w:rPr>
        <w:t>理解安全系统工程的基础支撑理论</w:t>
      </w:r>
      <w:r>
        <w:rPr>
          <w:rFonts w:hint="eastAsia" w:ascii="宋体" w:hAnsi="宋体"/>
          <w:sz w:val="24"/>
        </w:rPr>
        <w:t>及方法论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安全系统工程的</w:t>
      </w:r>
      <w:r>
        <w:rPr>
          <w:rFonts w:ascii="宋体" w:hAnsi="宋体"/>
          <w:sz w:val="24"/>
        </w:rPr>
        <w:t>研究</w:t>
      </w:r>
      <w:r>
        <w:rPr>
          <w:rFonts w:hint="eastAsia" w:ascii="宋体" w:hAnsi="宋体"/>
          <w:sz w:val="24"/>
        </w:rPr>
        <w:t>对象</w:t>
      </w:r>
      <w:r>
        <w:rPr>
          <w:rFonts w:ascii="宋体" w:hAnsi="宋体"/>
          <w:sz w:val="24"/>
        </w:rPr>
        <w:t>。</w:t>
      </w:r>
    </w:p>
    <w:p w14:paraId="5AB7AE1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③ </w:t>
      </w:r>
      <w:r>
        <w:rPr>
          <w:rFonts w:ascii="宋体" w:hAnsi="宋体"/>
          <w:sz w:val="24"/>
        </w:rPr>
        <w:t>掌握安全系统工程的基本概念、研究内容、应用特点。</w:t>
      </w:r>
    </w:p>
    <w:p w14:paraId="0F0291D9">
      <w:pPr>
        <w:pStyle w:val="4"/>
        <w:spacing w:line="240" w:lineRule="auto"/>
        <w:outlineLvl w:val="0"/>
        <w:rPr>
          <w:rFonts w:hint="eastAsia" w:ascii="Times New Roman" w:hAnsi="Times New Roman" w:eastAsia="微软雅黑"/>
          <w:b/>
          <w:sz w:val="24"/>
        </w:rPr>
      </w:pPr>
      <w:r>
        <w:rPr>
          <w:rFonts w:hint="eastAsia" w:ascii="Times New Roman" w:hAnsi="Times New Roman" w:eastAsia="微软雅黑"/>
          <w:b/>
          <w:sz w:val="24"/>
        </w:rPr>
        <w:t>二、系统安全分析相关知识点</w:t>
      </w:r>
    </w:p>
    <w:p w14:paraId="1446344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 掌握系统安全分析的内容、方法及其选择。</w:t>
      </w:r>
    </w:p>
    <w:p w14:paraId="55B5E8E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 掌握安全检查表的形式、类型、编制过程及其特点。</w:t>
      </w:r>
    </w:p>
    <w:p w14:paraId="1AFFF181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 掌握预先危险性分析（PHA）内容、优点、适用条件、分析步骤、危险性等级划分。</w:t>
      </w:r>
    </w:p>
    <w:p w14:paraId="3DF665A1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④ 掌握故障类型和影响分析（FMEA）内容、优点、适用条件、分析步骤；熟悉FMECA的概念和计算公式。</w:t>
      </w:r>
    </w:p>
    <w:p w14:paraId="14D2BB4D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⑤ 掌握危险性和可操作性研究（HAZOP）的基本概念、术语和应用特点；了解可操作性研究的基本原理与表格形式。</w:t>
      </w:r>
    </w:p>
    <w:p w14:paraId="427C83C3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⑥ 掌握作业条件危险性分析及L、E、C的取值。</w:t>
      </w:r>
    </w:p>
    <w:p w14:paraId="3A60F55F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⑦ 掌握事件树分析（ETA）的原理、主要功能；掌握事件树建造的一般步骤及应用说明；会针对不同事件建造事件树，并进行概率计算。</w:t>
      </w:r>
    </w:p>
    <w:p w14:paraId="3AF4CED6">
      <w:pPr>
        <w:pStyle w:val="4"/>
        <w:spacing w:line="240" w:lineRule="auto"/>
        <w:outlineLvl w:val="0"/>
        <w:rPr>
          <w:rFonts w:hint="eastAsia" w:ascii="Times New Roman" w:hAnsi="Times New Roman" w:eastAsia="微软雅黑"/>
          <w:b/>
          <w:sz w:val="24"/>
        </w:rPr>
      </w:pPr>
      <w:r>
        <w:rPr>
          <w:rFonts w:hint="eastAsia" w:ascii="Times New Roman" w:hAnsi="Times New Roman" w:eastAsia="微软雅黑"/>
          <w:b/>
          <w:sz w:val="24"/>
        </w:rPr>
        <w:t>三、事故树分析方法相关知识点</w:t>
      </w:r>
    </w:p>
    <w:p w14:paraId="3D6F39EA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1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①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掌握事故树分析（FTA）的基本概念、分析特点；掌握事故树分析步骤；掌握事件及其符号、逻辑门及其符号、转移符号。</w:t>
      </w:r>
    </w:p>
    <w:p w14:paraId="14865665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2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熟悉编制事故树的规则和方法；了解计算机辅助建树的合成法、判定表法。</w:t>
      </w:r>
    </w:p>
    <w:p w14:paraId="730F9C98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3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③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掌握结构函数的定义、性质及表达式；掌握割集和最小割集的定义，求最小割集的方法。</w:t>
      </w:r>
    </w:p>
    <w:p w14:paraId="6714875C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4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④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掌握顶事件发生概率的计算方法。</w:t>
      </w:r>
    </w:p>
    <w:p w14:paraId="702508F2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5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⑤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掌握基本事件结构重要度、概率重要度、关键重要度的计算公式。</w:t>
      </w:r>
    </w:p>
    <w:p w14:paraId="1CC6D8D0">
      <w:pPr>
        <w:pStyle w:val="4"/>
        <w:spacing w:line="240" w:lineRule="auto"/>
        <w:outlineLvl w:val="0"/>
        <w:rPr>
          <w:rFonts w:hint="eastAsia" w:ascii="Times New Roman" w:hAnsi="Times New Roman" w:eastAsia="微软雅黑"/>
          <w:b/>
          <w:sz w:val="24"/>
        </w:rPr>
      </w:pPr>
      <w:bookmarkStart w:id="0" w:name="_Hlk519990812"/>
      <w:r>
        <w:rPr>
          <w:rFonts w:hint="eastAsia" w:ascii="Times New Roman" w:hAnsi="Times New Roman" w:eastAsia="微软雅黑"/>
          <w:b/>
          <w:sz w:val="24"/>
        </w:rPr>
        <w:t>四、系统安全评价相关知识点</w:t>
      </w:r>
    </w:p>
    <w:p w14:paraId="372663D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1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①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熟悉安全评价定义及种类，熟悉安全评价原理。</w:t>
      </w:r>
    </w:p>
    <w:bookmarkEnd w:id="0"/>
    <w:p w14:paraId="20D9E3BA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2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掌握安全评价、安全预评价、安全验收评价、安全现状评价的内涵及适用条件，并能运用之指导生产系统安全评价。</w:t>
      </w:r>
    </w:p>
    <w:p w14:paraId="635E195A">
      <w:pPr>
        <w:pStyle w:val="4"/>
        <w:spacing w:line="240" w:lineRule="auto"/>
        <w:outlineLvl w:val="0"/>
        <w:rPr>
          <w:rFonts w:hint="eastAsia" w:ascii="Times New Roman" w:hAnsi="Times New Roman" w:eastAsia="微软雅黑"/>
          <w:b/>
          <w:sz w:val="24"/>
        </w:rPr>
      </w:pPr>
      <w:r>
        <w:rPr>
          <w:rFonts w:hint="eastAsia" w:ascii="Times New Roman" w:hAnsi="Times New Roman" w:eastAsia="微软雅黑"/>
          <w:b/>
          <w:sz w:val="24"/>
        </w:rPr>
        <w:t>五、系统安全预测相关知识点</w:t>
      </w:r>
    </w:p>
    <w:p w14:paraId="27AC0DDB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1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①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了解系统安全预测的含义及种类。</w:t>
      </w:r>
    </w:p>
    <w:p w14:paraId="625FB4BC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2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掌握安全预测程序和预测的基本原理。</w:t>
      </w:r>
    </w:p>
    <w:p w14:paraId="176070B4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3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③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掌握特尔斐预测法、时间序列预测法、马尔可夫链预测法等方法的原理及其应用。</w:t>
      </w:r>
    </w:p>
    <w:p w14:paraId="47B34646">
      <w:pPr>
        <w:pStyle w:val="4"/>
        <w:spacing w:line="240" w:lineRule="auto"/>
        <w:outlineLvl w:val="0"/>
        <w:rPr>
          <w:rFonts w:hint="eastAsia" w:ascii="Times New Roman" w:hAnsi="Times New Roman" w:eastAsia="微软雅黑"/>
          <w:b/>
          <w:sz w:val="24"/>
        </w:rPr>
      </w:pPr>
      <w:r>
        <w:rPr>
          <w:rFonts w:hint="eastAsia" w:ascii="Times New Roman" w:hAnsi="Times New Roman" w:eastAsia="微软雅黑"/>
          <w:b/>
          <w:sz w:val="24"/>
        </w:rPr>
        <w:t>六、系统安全决策相关知识点</w:t>
      </w:r>
    </w:p>
    <w:p w14:paraId="776589D9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1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①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理解安全决策的含义、分类</w:t>
      </w:r>
    </w:p>
    <w:p w14:paraId="7BB66361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2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理解掌握安全决策分析的基本程序</w:t>
      </w:r>
    </w:p>
    <w:p w14:paraId="618B1241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3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③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掌握决策树方法及其应用。</w:t>
      </w:r>
    </w:p>
    <w:p w14:paraId="33CA7ECF">
      <w:pPr>
        <w:pStyle w:val="4"/>
        <w:spacing w:line="240" w:lineRule="auto"/>
        <w:outlineLvl w:val="0"/>
        <w:rPr>
          <w:rFonts w:hint="eastAsia" w:ascii="Times New Roman" w:hAnsi="Times New Roman" w:eastAsia="微软雅黑"/>
          <w:b/>
          <w:sz w:val="24"/>
        </w:rPr>
      </w:pPr>
      <w:r>
        <w:rPr>
          <w:rFonts w:hint="eastAsia" w:ascii="Times New Roman" w:hAnsi="Times New Roman" w:eastAsia="微软雅黑"/>
          <w:b/>
          <w:sz w:val="24"/>
        </w:rPr>
        <w:t>七</w:t>
      </w:r>
      <w:r>
        <w:rPr>
          <w:rFonts w:ascii="Times New Roman" w:hAnsi="Times New Roman" w:eastAsia="微软雅黑"/>
          <w:b/>
          <w:sz w:val="24"/>
        </w:rPr>
        <w:t>、建议教材与参考书目</w:t>
      </w:r>
    </w:p>
    <w:p w14:paraId="120CD69D">
      <w:pPr>
        <w:adjustRightInd w:val="0"/>
        <w:snapToGrid w:val="0"/>
        <w:spacing w:line="360" w:lineRule="auto"/>
        <w:ind w:left="839" w:leftChars="228" w:hanging="360" w:hangingChars="15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[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]《安全系统工程》，</w:t>
      </w:r>
      <w:r>
        <w:rPr>
          <w:rFonts w:hint="eastAsia" w:ascii="宋体" w:hAnsi="宋体"/>
          <w:sz w:val="24"/>
        </w:rPr>
        <w:t>王洪德，国防</w:t>
      </w:r>
      <w:r>
        <w:rPr>
          <w:rFonts w:ascii="宋体" w:hAnsi="宋体"/>
          <w:sz w:val="24"/>
        </w:rPr>
        <w:t>工业出版社，20</w:t>
      </w:r>
      <w:r>
        <w:rPr>
          <w:rFonts w:hint="eastAsia" w:ascii="宋体" w:hAnsi="宋体"/>
          <w:sz w:val="24"/>
        </w:rPr>
        <w:t>13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月</w:t>
      </w:r>
    </w:p>
    <w:sectPr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zQzZjRmM2IxYTY5ZmY1NWUyNjlhZjgyNGVlMzMifQ=="/>
  </w:docVars>
  <w:rsids>
    <w:rsidRoot w:val="00214FEE"/>
    <w:rsid w:val="000056C7"/>
    <w:rsid w:val="00027D40"/>
    <w:rsid w:val="000559EE"/>
    <w:rsid w:val="000568BB"/>
    <w:rsid w:val="00073D33"/>
    <w:rsid w:val="00077E20"/>
    <w:rsid w:val="00094636"/>
    <w:rsid w:val="000A5706"/>
    <w:rsid w:val="000B4CAE"/>
    <w:rsid w:val="000F6A08"/>
    <w:rsid w:val="00104523"/>
    <w:rsid w:val="00115A92"/>
    <w:rsid w:val="00116A56"/>
    <w:rsid w:val="00125380"/>
    <w:rsid w:val="0013276A"/>
    <w:rsid w:val="00154FC1"/>
    <w:rsid w:val="001719ED"/>
    <w:rsid w:val="001A3672"/>
    <w:rsid w:val="001B404E"/>
    <w:rsid w:val="001E7772"/>
    <w:rsid w:val="00202B34"/>
    <w:rsid w:val="00211C9A"/>
    <w:rsid w:val="00214FEE"/>
    <w:rsid w:val="00252276"/>
    <w:rsid w:val="002836B7"/>
    <w:rsid w:val="002A0F39"/>
    <w:rsid w:val="002C0E12"/>
    <w:rsid w:val="002F0786"/>
    <w:rsid w:val="002F0F98"/>
    <w:rsid w:val="002F4F5C"/>
    <w:rsid w:val="00312D66"/>
    <w:rsid w:val="003166FA"/>
    <w:rsid w:val="003244DB"/>
    <w:rsid w:val="0035041F"/>
    <w:rsid w:val="00351600"/>
    <w:rsid w:val="00354C66"/>
    <w:rsid w:val="00357A03"/>
    <w:rsid w:val="003B1BF6"/>
    <w:rsid w:val="003C3724"/>
    <w:rsid w:val="003E7A7F"/>
    <w:rsid w:val="003F69D6"/>
    <w:rsid w:val="00402517"/>
    <w:rsid w:val="00426FB1"/>
    <w:rsid w:val="00440CDE"/>
    <w:rsid w:val="0048420C"/>
    <w:rsid w:val="004A6ACB"/>
    <w:rsid w:val="004C504A"/>
    <w:rsid w:val="004D10BE"/>
    <w:rsid w:val="00504771"/>
    <w:rsid w:val="00511D81"/>
    <w:rsid w:val="0051509C"/>
    <w:rsid w:val="00515308"/>
    <w:rsid w:val="005229BA"/>
    <w:rsid w:val="005554DE"/>
    <w:rsid w:val="005621C5"/>
    <w:rsid w:val="0056557B"/>
    <w:rsid w:val="00566311"/>
    <w:rsid w:val="00572AA5"/>
    <w:rsid w:val="00587FA6"/>
    <w:rsid w:val="005A74CE"/>
    <w:rsid w:val="005C66D8"/>
    <w:rsid w:val="005C6D29"/>
    <w:rsid w:val="00601D88"/>
    <w:rsid w:val="00625A14"/>
    <w:rsid w:val="00636AE8"/>
    <w:rsid w:val="006403B6"/>
    <w:rsid w:val="00657EFF"/>
    <w:rsid w:val="006F582F"/>
    <w:rsid w:val="0078354E"/>
    <w:rsid w:val="007C508A"/>
    <w:rsid w:val="007F03FD"/>
    <w:rsid w:val="007F3BCD"/>
    <w:rsid w:val="00850F8A"/>
    <w:rsid w:val="00863983"/>
    <w:rsid w:val="008724CA"/>
    <w:rsid w:val="00874E13"/>
    <w:rsid w:val="008764E3"/>
    <w:rsid w:val="00876DC6"/>
    <w:rsid w:val="008970A1"/>
    <w:rsid w:val="008B067D"/>
    <w:rsid w:val="008B10E7"/>
    <w:rsid w:val="008D7AC3"/>
    <w:rsid w:val="009112E6"/>
    <w:rsid w:val="00955AFA"/>
    <w:rsid w:val="00973D23"/>
    <w:rsid w:val="0097433C"/>
    <w:rsid w:val="00974B58"/>
    <w:rsid w:val="00985934"/>
    <w:rsid w:val="009B768C"/>
    <w:rsid w:val="009D2F69"/>
    <w:rsid w:val="009D3BD9"/>
    <w:rsid w:val="00A01E27"/>
    <w:rsid w:val="00A12000"/>
    <w:rsid w:val="00A15342"/>
    <w:rsid w:val="00A26A8C"/>
    <w:rsid w:val="00A332DD"/>
    <w:rsid w:val="00A46328"/>
    <w:rsid w:val="00A60D60"/>
    <w:rsid w:val="00A9514B"/>
    <w:rsid w:val="00AB3011"/>
    <w:rsid w:val="00AC7E14"/>
    <w:rsid w:val="00AE612F"/>
    <w:rsid w:val="00B57389"/>
    <w:rsid w:val="00B7249E"/>
    <w:rsid w:val="00B76830"/>
    <w:rsid w:val="00BF6DC2"/>
    <w:rsid w:val="00C0717A"/>
    <w:rsid w:val="00C13CE4"/>
    <w:rsid w:val="00C24532"/>
    <w:rsid w:val="00C27316"/>
    <w:rsid w:val="00C34EA1"/>
    <w:rsid w:val="00C468D0"/>
    <w:rsid w:val="00CA161B"/>
    <w:rsid w:val="00CB017C"/>
    <w:rsid w:val="00CD45A6"/>
    <w:rsid w:val="00D37B88"/>
    <w:rsid w:val="00D77767"/>
    <w:rsid w:val="00D83E1B"/>
    <w:rsid w:val="00D8476D"/>
    <w:rsid w:val="00DA0E62"/>
    <w:rsid w:val="00DA5482"/>
    <w:rsid w:val="00DD142D"/>
    <w:rsid w:val="00DD66B5"/>
    <w:rsid w:val="00E028F7"/>
    <w:rsid w:val="00E1404D"/>
    <w:rsid w:val="00E45792"/>
    <w:rsid w:val="00E46134"/>
    <w:rsid w:val="00E53D7C"/>
    <w:rsid w:val="00E56992"/>
    <w:rsid w:val="00EB50B2"/>
    <w:rsid w:val="00EC575C"/>
    <w:rsid w:val="00EF0B0E"/>
    <w:rsid w:val="00F172DE"/>
    <w:rsid w:val="00F328F4"/>
    <w:rsid w:val="00F3346B"/>
    <w:rsid w:val="00F40820"/>
    <w:rsid w:val="00F53598"/>
    <w:rsid w:val="00F61AFA"/>
    <w:rsid w:val="00F7277E"/>
    <w:rsid w:val="00F931FC"/>
    <w:rsid w:val="00FD69CE"/>
    <w:rsid w:val="00FF429B"/>
    <w:rsid w:val="132F48CE"/>
    <w:rsid w:val="20AC230B"/>
    <w:rsid w:val="2CEB2C02"/>
    <w:rsid w:val="3693231F"/>
    <w:rsid w:val="435373C6"/>
    <w:rsid w:val="4AC162FF"/>
    <w:rsid w:val="5CD8253B"/>
    <w:rsid w:val="62E11CEF"/>
    <w:rsid w:val="66242181"/>
    <w:rsid w:val="69355D76"/>
    <w:rsid w:val="7F3B5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link w:val="14"/>
    <w:uiPriority w:val="0"/>
    <w:pPr>
      <w:spacing w:after="120"/>
    </w:pPr>
  </w:style>
  <w:style w:type="paragraph" w:styleId="4">
    <w:name w:val="Plain Text"/>
    <w:basedOn w:val="1"/>
    <w:link w:val="15"/>
    <w:uiPriority w:val="0"/>
    <w:pPr>
      <w:spacing w:line="360" w:lineRule="exact"/>
    </w:pPr>
    <w:rPr>
      <w:rFonts w:ascii="宋体" w:hAnsi="Courier New"/>
    </w:r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iPriority w:val="0"/>
  </w:style>
  <w:style w:type="character" w:styleId="13">
    <w:name w:val="Hyperlink"/>
    <w:unhideWhenUsed/>
    <w:uiPriority w:val="99"/>
    <w:rPr>
      <w:color w:val="0000FF"/>
      <w:u w:val="single"/>
    </w:rPr>
  </w:style>
  <w:style w:type="character" w:customStyle="1" w:styleId="14">
    <w:name w:val="正文文本 字符"/>
    <w:link w:val="3"/>
    <w:uiPriority w:val="0"/>
    <w:rPr>
      <w:kern w:val="2"/>
      <w:sz w:val="21"/>
      <w:szCs w:val="24"/>
    </w:rPr>
  </w:style>
  <w:style w:type="character" w:customStyle="1" w:styleId="15">
    <w:name w:val="纯文本 字符"/>
    <w:link w:val="4"/>
    <w:uiPriority w:val="0"/>
    <w:rPr>
      <w:rFonts w:ascii="宋体" w:hAnsi="Courier New"/>
      <w:kern w:val="2"/>
      <w:sz w:val="21"/>
      <w:szCs w:val="24"/>
    </w:rPr>
  </w:style>
  <w:style w:type="paragraph" w:customStyle="1" w:styleId="16">
    <w:name w:val=" Char Char Char Char Char1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customStyle="1" w:styleId="17">
    <w:name w:val="text1"/>
    <w:uiPriority w:val="0"/>
    <w:rPr>
      <w:rFonts w:hint="default" w:ascii="ˎ̥" w:hAnsi="ˎ̥"/>
      <w:color w:val="66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1021</Characters>
  <Lines>8</Lines>
  <Paragraphs>2</Paragraphs>
  <TotalTime>0</TotalTime>
  <ScaleCrop>false</ScaleCrop>
  <LinksUpToDate>false</LinksUpToDate>
  <CharactersWithSpaces>1197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2021-08-29T02:40:00Z</dcterms:created>
  <dc:creator>微软用户</dc:creator>
  <cp:lastModifiedBy>vertesyuan</cp:lastModifiedBy>
  <cp:lastPrinted>2004-10-15T07:55:00Z</cp:lastPrinted>
  <dcterms:modified xsi:type="dcterms:W3CDTF">2024-12-04T06:10:21Z</dcterms:modified>
  <dc:title>大连交通大学2008年硕士研究生初试考试大纲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BFEBB8F14D5A454885ED245BD0449744_13</vt:lpwstr>
  </property>
</Properties>
</file>