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9B25">
      <w:pPr>
        <w:jc w:val="center"/>
        <w:rPr>
          <w:rFonts w:hint="eastAsia" w:ascii="黑体" w:eastAsia="黑体"/>
          <w:b/>
          <w:bCs/>
          <w:sz w:val="24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</w:t>
      </w:r>
      <w:r>
        <w:rPr>
          <w:b/>
          <w:sz w:val="32"/>
          <w:szCs w:val="32"/>
        </w:rPr>
        <w:t>初试考试大纲</w:t>
      </w:r>
    </w:p>
    <w:p w14:paraId="4F169667">
      <w:pPr>
        <w:adjustRightInd w:val="0"/>
        <w:snapToGrid w:val="0"/>
        <w:spacing w:line="420" w:lineRule="auto"/>
        <w:rPr>
          <w:rFonts w:ascii="宋体" w:hAnsi="宋体"/>
          <w:b/>
          <w:sz w:val="24"/>
        </w:rPr>
      </w:pPr>
    </w:p>
    <w:p w14:paraId="269C7F34">
      <w:pPr>
        <w:adjustRightInd w:val="0"/>
        <w:snapToGrid w:val="0"/>
        <w:spacing w:line="42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科目代码：</w:t>
      </w:r>
      <w:r>
        <w:rPr>
          <w:rFonts w:hint="eastAsia" w:ascii="宋体" w:hAnsi="宋体"/>
          <w:sz w:val="24"/>
        </w:rPr>
        <w:t>820</w:t>
      </w:r>
    </w:p>
    <w:p w14:paraId="2F9EDD72">
      <w:pPr>
        <w:adjustRightInd w:val="0"/>
        <w:snapToGrid w:val="0"/>
        <w:spacing w:line="42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</w:rPr>
        <w:t>科目名称：</w:t>
      </w:r>
      <w:r>
        <w:rPr>
          <w:rFonts w:hint="eastAsia" w:ascii="宋体" w:hAnsi="宋体"/>
          <w:sz w:val="24"/>
          <w:szCs w:val="24"/>
        </w:rPr>
        <w:t>运筹学</w:t>
      </w:r>
    </w:p>
    <w:p w14:paraId="2BE3B466">
      <w:pPr>
        <w:adjustRightInd w:val="0"/>
        <w:snapToGrid w:val="0"/>
        <w:spacing w:line="420" w:lineRule="auto"/>
        <w:ind w:left="1205" w:hanging="1205" w:hangingChars="5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适用专业：</w:t>
      </w:r>
      <w:r>
        <w:rPr>
          <w:rFonts w:hint="eastAsia" w:ascii="宋体" w:hAnsi="宋体"/>
          <w:sz w:val="24"/>
        </w:rPr>
        <w:t>工业工程（0802Z1）</w:t>
      </w:r>
    </w:p>
    <w:p w14:paraId="4CC73F11">
      <w:pPr>
        <w:adjustRightInd w:val="0"/>
        <w:snapToGrid w:val="0"/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考试时间：</w:t>
      </w:r>
      <w:r>
        <w:rPr>
          <w:rFonts w:hint="eastAsia" w:ascii="宋体" w:hAnsi="宋体"/>
          <w:sz w:val="24"/>
          <w:szCs w:val="24"/>
        </w:rPr>
        <w:t>3小时</w:t>
      </w:r>
    </w:p>
    <w:p w14:paraId="0DDB0FCB">
      <w:pPr>
        <w:adjustRightInd w:val="0"/>
        <w:snapToGrid w:val="0"/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考试方式：</w:t>
      </w:r>
      <w:r>
        <w:rPr>
          <w:rFonts w:hint="eastAsia" w:ascii="宋体" w:hAnsi="宋体"/>
          <w:sz w:val="24"/>
          <w:szCs w:val="24"/>
        </w:rPr>
        <w:t>笔试</w:t>
      </w:r>
    </w:p>
    <w:p w14:paraId="0D903949">
      <w:pPr>
        <w:adjustRightInd w:val="0"/>
        <w:snapToGrid w:val="0"/>
        <w:spacing w:line="42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总　　分：</w:t>
      </w:r>
      <w:r>
        <w:rPr>
          <w:rFonts w:hint="eastAsia" w:ascii="宋体" w:hAnsi="宋体"/>
          <w:sz w:val="24"/>
          <w:szCs w:val="24"/>
        </w:rPr>
        <w:t>150分</w:t>
      </w:r>
    </w:p>
    <w:p w14:paraId="3C596AE5">
      <w:pPr>
        <w:adjustRightInd w:val="0"/>
        <w:snapToGrid w:val="0"/>
        <w:spacing w:line="42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考试范围：</w:t>
      </w:r>
    </w:p>
    <w:p w14:paraId="01FB40C2">
      <w:pPr>
        <w:adjustRightInd w:val="0"/>
        <w:snapToGrid w:val="0"/>
        <w:spacing w:line="420" w:lineRule="auto"/>
        <w:ind w:left="664" w:hanging="664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一、线性规划</w:t>
      </w:r>
    </w:p>
    <w:p w14:paraId="187B4786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线性规划的数学模型，线性规划的标准型，线性规划的图解法，线性规划解的性质，求解线性规划的单纯形法（原理及计算），求解线性规划的人工变量法（大M法、两阶段法）。线性规划在工业工程、物流工程领域的实际应用。</w:t>
      </w:r>
    </w:p>
    <w:p w14:paraId="3495A40D">
      <w:pPr>
        <w:adjustRightInd w:val="0"/>
        <w:snapToGrid w:val="0"/>
        <w:spacing w:line="420" w:lineRule="auto"/>
        <w:ind w:left="873" w:hanging="873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二、线性规划的对偶理论与敏感性分析</w:t>
      </w:r>
    </w:p>
    <w:p w14:paraId="69534DDF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线性规划问题的对偶及其变换，对偶问题的基本性质，影子价格，对偶单纯形法的原理及计算，线性规划的敏感性分析。线性规划的对偶理论与敏感性分析在工业工程、物流工程领域的实际应用。</w:t>
      </w:r>
    </w:p>
    <w:p w14:paraId="7A23053A">
      <w:pPr>
        <w:adjustRightInd w:val="0"/>
        <w:snapToGrid w:val="0"/>
        <w:spacing w:line="420" w:lineRule="auto"/>
        <w:ind w:left="874" w:hanging="874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三、运输问题</w:t>
      </w:r>
    </w:p>
    <w:p w14:paraId="26D6C5BF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运输问题的数学模型，表上作业法的实现过程与步骤，不平衡的运输问题的求解，转运问题。运输问题理论与方法在工业工程、物流工程领域的实际应用。</w:t>
      </w:r>
    </w:p>
    <w:p w14:paraId="46191BBE">
      <w:pPr>
        <w:adjustRightInd w:val="0"/>
        <w:snapToGrid w:val="0"/>
        <w:spacing w:line="42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四、整数规划</w:t>
      </w:r>
    </w:p>
    <w:p w14:paraId="5B64235B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整数规划问题的数学模型，分支定界法及割平面法，0-1型整数规划的模型与解法，指派问题的数学模型及匈牙利法的解题步骤。整数规划在工业工程、物流工程领域的实际应用。</w:t>
      </w:r>
    </w:p>
    <w:p w14:paraId="18C791F2">
      <w:pPr>
        <w:adjustRightInd w:val="0"/>
        <w:snapToGrid w:val="0"/>
        <w:spacing w:line="420" w:lineRule="auto"/>
        <w:rPr>
          <w:rFonts w:ascii="宋体" w:hAnsi="宋体"/>
          <w:b/>
          <w:sz w:val="24"/>
        </w:rPr>
      </w:pPr>
    </w:p>
    <w:p w14:paraId="7D25CA97">
      <w:pPr>
        <w:adjustRightInd w:val="0"/>
        <w:snapToGrid w:val="0"/>
        <w:spacing w:line="420" w:lineRule="auto"/>
        <w:rPr>
          <w:rFonts w:ascii="宋体" w:hAnsi="宋体"/>
          <w:b/>
          <w:sz w:val="24"/>
        </w:rPr>
      </w:pPr>
    </w:p>
    <w:p w14:paraId="3D60E6DB">
      <w:pPr>
        <w:adjustRightInd w:val="0"/>
        <w:snapToGrid w:val="0"/>
        <w:spacing w:line="42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五、动态规划</w:t>
      </w:r>
    </w:p>
    <w:p w14:paraId="4CAC3E97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动态规划的基本概念和基本方程，动态规划的最优性原理，动态规划的求解方法，动态规划在工业工程、物流工程的管理应用（资源分配问题、排序问题、货郎担问题及其他相关问题）</w:t>
      </w:r>
    </w:p>
    <w:p w14:paraId="3B8638E5">
      <w:pPr>
        <w:adjustRightInd w:val="0"/>
        <w:snapToGrid w:val="0"/>
        <w:spacing w:line="42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六、图与网络分析</w:t>
      </w:r>
    </w:p>
    <w:p w14:paraId="355477FA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图的基本概念，树及其性质，最小支撑树问题的避圈法和破圈法，最短路问题的建模方法及解法，网络最大流的基本概念与基本定理，寻求最大流的标号法。图与网络分析理论与方法在工业工程、物流工程中的实际应用。</w:t>
      </w:r>
    </w:p>
    <w:p w14:paraId="7CF590C2">
      <w:pPr>
        <w:adjustRightInd w:val="0"/>
        <w:snapToGrid w:val="0"/>
        <w:spacing w:line="42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七、网络计划</w:t>
      </w:r>
    </w:p>
    <w:p w14:paraId="7A0EBCAF">
      <w:pPr>
        <w:adjustRightInd w:val="0"/>
        <w:snapToGrid w:val="0"/>
        <w:spacing w:line="42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网络计划图的基本术语和意义，关键路线法的相关计算，网络评估评审技术的步骤，网络计划的优化。网络计划在工业工程、物流工程中的实际应用。</w:t>
      </w:r>
    </w:p>
    <w:p w14:paraId="32EC36F5">
      <w:pPr>
        <w:spacing w:line="42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参考书目：</w:t>
      </w:r>
    </w:p>
    <w:p w14:paraId="7AD1DC1A">
      <w:pPr>
        <w:spacing w:line="42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1.《运筹学》（第五版），运筹学教材编写组编，清华大学出版社，2021年10月.</w:t>
      </w:r>
    </w:p>
    <w:p w14:paraId="7C753CF3">
      <w:pPr>
        <w:spacing w:line="42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《运筹学教程》（第5版），胡运权主编，郭耀煌副主编，清华大学出版社，2022年6月.</w:t>
      </w:r>
    </w:p>
    <w:p w14:paraId="29C72233">
      <w:pPr>
        <w:spacing w:line="42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 《物流运筹学》，姚文斌，黄燕东，曹淼清主编，北京理工大学出版社，2023年3月.</w:t>
      </w:r>
    </w:p>
    <w:p w14:paraId="6313E1E1">
      <w:pPr>
        <w:spacing w:line="42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 《运筹学解题指导》（第3版），周华任主编，清华大学出版社，2022年10月.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2B3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172A27"/>
    <w:rsid w:val="000045AA"/>
    <w:rsid w:val="00026229"/>
    <w:rsid w:val="000951DE"/>
    <w:rsid w:val="000B3455"/>
    <w:rsid w:val="0015679B"/>
    <w:rsid w:val="00244054"/>
    <w:rsid w:val="002B0A8E"/>
    <w:rsid w:val="002D04CE"/>
    <w:rsid w:val="003112BF"/>
    <w:rsid w:val="003A1EE3"/>
    <w:rsid w:val="004535CE"/>
    <w:rsid w:val="00461A3C"/>
    <w:rsid w:val="00494479"/>
    <w:rsid w:val="004A105D"/>
    <w:rsid w:val="004E25F6"/>
    <w:rsid w:val="004F381B"/>
    <w:rsid w:val="005F3DE2"/>
    <w:rsid w:val="006167C8"/>
    <w:rsid w:val="006615BA"/>
    <w:rsid w:val="006F6EBA"/>
    <w:rsid w:val="00706F77"/>
    <w:rsid w:val="007B2014"/>
    <w:rsid w:val="008032EE"/>
    <w:rsid w:val="0081625C"/>
    <w:rsid w:val="008170B0"/>
    <w:rsid w:val="00832621"/>
    <w:rsid w:val="00866A0A"/>
    <w:rsid w:val="00897AEC"/>
    <w:rsid w:val="009B0292"/>
    <w:rsid w:val="009B0768"/>
    <w:rsid w:val="00A106BB"/>
    <w:rsid w:val="00A226D2"/>
    <w:rsid w:val="00A66C81"/>
    <w:rsid w:val="00AD0A8F"/>
    <w:rsid w:val="00B0173E"/>
    <w:rsid w:val="00B27114"/>
    <w:rsid w:val="00B71AFA"/>
    <w:rsid w:val="00BD04E5"/>
    <w:rsid w:val="00BF2E8A"/>
    <w:rsid w:val="00C033E9"/>
    <w:rsid w:val="00C12578"/>
    <w:rsid w:val="00D344C3"/>
    <w:rsid w:val="00D54816"/>
    <w:rsid w:val="00D936BF"/>
    <w:rsid w:val="00D972ED"/>
    <w:rsid w:val="00DE4BDF"/>
    <w:rsid w:val="00E54025"/>
    <w:rsid w:val="00E5553D"/>
    <w:rsid w:val="00EA517B"/>
    <w:rsid w:val="00EB29BA"/>
    <w:rsid w:val="00EE5A5E"/>
    <w:rsid w:val="00F07BB0"/>
    <w:rsid w:val="00F15989"/>
    <w:rsid w:val="00F84F3D"/>
    <w:rsid w:val="00F8590E"/>
    <w:rsid w:val="00F8654C"/>
    <w:rsid w:val="00F97DF8"/>
    <w:rsid w:val="12EC3385"/>
    <w:rsid w:val="19E423EF"/>
    <w:rsid w:val="1E3E7C47"/>
    <w:rsid w:val="253A4002"/>
    <w:rsid w:val="332D7025"/>
    <w:rsid w:val="34FB6D20"/>
    <w:rsid w:val="36D27187"/>
    <w:rsid w:val="3AC14447"/>
    <w:rsid w:val="3DF35195"/>
    <w:rsid w:val="50A84489"/>
    <w:rsid w:val="61114FD1"/>
    <w:rsid w:val="62420D9D"/>
    <w:rsid w:val="62FC4BB6"/>
    <w:rsid w:val="6C2D196C"/>
    <w:rsid w:val="740E5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widowControl w:val="0"/>
      <w:spacing w:line="360" w:lineRule="auto"/>
      <w:ind w:left="360" w:hanging="360" w:hangingChars="150"/>
      <w:jc w:val="both"/>
    </w:pPr>
    <w:rPr>
      <w:kern w:val="2"/>
      <w:sz w:val="24"/>
      <w:szCs w:val="24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1"/>
    <w:basedOn w:val="1"/>
    <w:link w:val="8"/>
    <w:uiPriority w:val="0"/>
    <w:pPr>
      <w:spacing w:after="160" w:afterLines="0" w:line="240" w:lineRule="exact"/>
    </w:pPr>
    <w:rPr>
      <w:rFonts w:ascii="Verdana" w:hAnsi="Verdana" w:eastAsia="MS Mincho" w:cs="Verdana"/>
      <w:lang w:eastAsia="en-US"/>
    </w:rPr>
  </w:style>
  <w:style w:type="character" w:customStyle="1" w:styleId="10">
    <w:name w:val="页脚 字符"/>
    <w:link w:val="4"/>
    <w:uiPriority w:val="0"/>
    <w:rPr>
      <w:sz w:val="18"/>
      <w:szCs w:val="18"/>
    </w:rPr>
  </w:style>
  <w:style w:type="character" w:customStyle="1" w:styleId="11">
    <w:name w:val="页眉 字符"/>
    <w:link w:val="5"/>
    <w:uiPriority w:val="0"/>
    <w:rPr>
      <w:sz w:val="18"/>
      <w:szCs w:val="18"/>
    </w:rPr>
  </w:style>
  <w:style w:type="paragraph" w:customStyle="1" w:styleId="12">
    <w:name w:val="简单回函地址"/>
    <w:basedOn w:val="1"/>
    <w:uiPriority w:val="0"/>
    <w:pPr>
      <w:widowControl w:val="0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2021-08-29T02:40:00Z</dcterms:created>
  <dc:creator>雨林木风</dc:creator>
  <cp:lastModifiedBy>vertesyuan</cp:lastModifiedBy>
  <dcterms:modified xsi:type="dcterms:W3CDTF">2025-10-15T05:12:24Z</dcterms:modified>
  <dc:title>2009年硕士研究生入学考试初试考试大纲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6F845836E3904C3CA45F3B7A4C46EC59_13</vt:lpwstr>
  </property>
</Properties>
</file>