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F2C7">
      <w:pPr>
        <w:pStyle w:val="3"/>
        <w:spacing w:line="440" w:lineRule="atLeast"/>
        <w:jc w:val="center"/>
        <w:rPr>
          <w:rFonts w:hint="eastAsia" w:ascii="黑体" w:hAnsi="华文细黑" w:eastAsia="黑体"/>
          <w:b/>
          <w:color w:val="0D0D0D"/>
          <w:sz w:val="28"/>
          <w:szCs w:val="28"/>
        </w:rPr>
      </w:pPr>
      <w:bookmarkStart w:id="0" w:name="_GoBack"/>
      <w:bookmarkEnd w:id="0"/>
      <w:r>
        <w:rPr>
          <w:rFonts w:hint="eastAsia" w:ascii="黑体" w:hAnsi="华文细黑" w:eastAsia="黑体"/>
          <w:b/>
          <w:sz w:val="28"/>
          <w:szCs w:val="28"/>
        </w:rPr>
        <w:t>天津工业大学硕士研究生入学考试业务课考试大</w:t>
      </w:r>
      <w:r>
        <w:rPr>
          <w:rFonts w:hint="eastAsia" w:ascii="黑体" w:hAnsi="华文细黑" w:eastAsia="黑体"/>
          <w:b/>
          <w:color w:val="0D0D0D"/>
          <w:sz w:val="28"/>
          <w:szCs w:val="28"/>
        </w:rPr>
        <w:t>纲</w:t>
      </w:r>
    </w:p>
    <w:p w14:paraId="42439DC0">
      <w:pPr>
        <w:rPr>
          <w:rFonts w:hint="eastAsia"/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课程编号：814                    课程名称：通信原理</w:t>
      </w:r>
    </w:p>
    <w:p w14:paraId="40A04B6E">
      <w:pPr>
        <w:spacing w:line="440" w:lineRule="exact"/>
        <w:outlineLvl w:val="0"/>
        <w:rPr>
          <w:rFonts w:hint="eastAsia" w:ascii="宋体" w:hAnsi="宋体"/>
          <w:b/>
          <w:color w:val="0D0D0D"/>
        </w:rPr>
      </w:pPr>
      <w:r>
        <w:rPr>
          <w:rFonts w:hint="eastAsia" w:ascii="宋体" w:hAnsi="宋体"/>
          <w:b/>
          <w:color w:val="0D0D0D"/>
        </w:rPr>
        <w:t>一、考试的总体要求</w:t>
      </w:r>
    </w:p>
    <w:p w14:paraId="6A68A60B">
      <w:pPr>
        <w:spacing w:line="440" w:lineRule="exact"/>
        <w:ind w:firstLine="4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考试内容涉及现代通信系统的组成、基本概念、基本原理、分析计算及设计等方面，主要分为模拟通信原理和数字通信原理两方面，侧重于数字通信原理部分。</w:t>
      </w:r>
    </w:p>
    <w:p w14:paraId="2E562300">
      <w:pPr>
        <w:spacing w:line="440" w:lineRule="exact"/>
        <w:outlineLvl w:val="0"/>
        <w:rPr>
          <w:rFonts w:hint="eastAsia" w:ascii="宋体" w:hAnsi="宋体"/>
          <w:b/>
          <w:color w:val="0D0D0D"/>
        </w:rPr>
      </w:pPr>
      <w:r>
        <w:rPr>
          <w:rFonts w:hint="eastAsia" w:ascii="宋体" w:hAnsi="宋体"/>
          <w:b/>
          <w:color w:val="0D0D0D"/>
        </w:rPr>
        <w:t>二、考试的内容及比例</w:t>
      </w:r>
    </w:p>
    <w:p w14:paraId="03F3E943">
      <w:pPr>
        <w:spacing w:line="440" w:lineRule="exac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1. 绪论    （5～15％）</w:t>
      </w:r>
    </w:p>
    <w:p w14:paraId="239C6A17">
      <w:pPr>
        <w:numPr>
          <w:ilvl w:val="2"/>
          <w:numId w:val="1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了解模拟通信系统和数字通信系统的模型。</w:t>
      </w:r>
    </w:p>
    <w:p w14:paraId="2B906A7A">
      <w:pPr>
        <w:numPr>
          <w:ilvl w:val="2"/>
          <w:numId w:val="1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理解信息量、平均信息量的概念，并熟练掌握其计算。</w:t>
      </w:r>
    </w:p>
    <w:p w14:paraId="3AE7ED38">
      <w:pPr>
        <w:numPr>
          <w:ilvl w:val="2"/>
          <w:numId w:val="1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理解有效性和可靠性的概念，并要求计算传码率、传信率、系统频带利用率、误码率和误信率。</w:t>
      </w:r>
    </w:p>
    <w:p w14:paraId="05CA23F3">
      <w:pPr>
        <w:spacing w:line="440" w:lineRule="exact"/>
        <w:rPr>
          <w:rFonts w:hint="eastAsia" w:ascii="宋体" w:hAnsi="宋体"/>
          <w:color w:val="0D0D0D"/>
        </w:rPr>
      </w:pPr>
      <w:r>
        <w:rPr>
          <w:rFonts w:ascii="宋体" w:hAnsi="宋体"/>
          <w:color w:val="0D0D0D"/>
        </w:rPr>
        <w:t>2</w:t>
      </w:r>
      <w:r>
        <w:rPr>
          <w:rFonts w:hint="eastAsia" w:ascii="宋体" w:hAnsi="宋体"/>
          <w:color w:val="0D0D0D"/>
        </w:rPr>
        <w:t>.</w:t>
      </w:r>
      <w:r>
        <w:rPr>
          <w:rFonts w:ascii="宋体" w:hAnsi="宋体"/>
          <w:color w:val="0D0D0D"/>
        </w:rPr>
        <w:t xml:space="preserve"> </w:t>
      </w:r>
      <w:r>
        <w:rPr>
          <w:rFonts w:hint="eastAsia" w:ascii="宋体" w:hAnsi="宋体"/>
          <w:color w:val="0D0D0D"/>
        </w:rPr>
        <w:t xml:space="preserve">确知信号分析 </w:t>
      </w:r>
      <w:r>
        <w:rPr>
          <w:rFonts w:ascii="宋体" w:hAnsi="宋体"/>
          <w:color w:val="0D0D0D"/>
        </w:rPr>
        <w:t xml:space="preserve"> </w:t>
      </w:r>
      <w:r>
        <w:rPr>
          <w:rFonts w:hint="eastAsia" w:ascii="宋体" w:hAnsi="宋体"/>
          <w:color w:val="0D0D0D"/>
        </w:rPr>
        <w:t>（5～10％）</w:t>
      </w:r>
    </w:p>
    <w:p w14:paraId="429CEEE4">
      <w:pPr>
        <w:spacing w:line="440" w:lineRule="exact"/>
        <w:ind w:left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1)</w:t>
      </w:r>
      <w:r>
        <w:rPr>
          <w:rFonts w:hint="eastAsia" w:ascii="宋体" w:hAnsi="宋体"/>
          <w:color w:val="0D0D0D"/>
        </w:rPr>
        <w:tab/>
      </w:r>
      <w:r>
        <w:rPr>
          <w:rFonts w:hint="eastAsia" w:ascii="宋体" w:hAnsi="宋体"/>
          <w:color w:val="0D0D0D"/>
        </w:rPr>
        <w:t>理解信号与系统的基本分析方法。</w:t>
      </w:r>
    </w:p>
    <w:p w14:paraId="42907589">
      <w:pPr>
        <w:spacing w:line="440" w:lineRule="exact"/>
        <w:ind w:left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2)了解</w:t>
      </w:r>
      <w:r>
        <w:rPr>
          <w:rFonts w:hint="eastAsia" w:ascii="宋体" w:hAnsi="宋体"/>
          <w:color w:val="0D0D0D"/>
        </w:rPr>
        <w:tab/>
      </w:r>
      <w:r>
        <w:rPr>
          <w:rFonts w:hint="eastAsia" w:ascii="宋体" w:hAnsi="宋体"/>
          <w:color w:val="0D0D0D"/>
        </w:rPr>
        <w:t>能量谱密度和功率谱密度的概念，卷积的定义和性质。</w:t>
      </w:r>
    </w:p>
    <w:p w14:paraId="73D7E0C4">
      <w:pPr>
        <w:spacing w:line="440" w:lineRule="exact"/>
        <w:ind w:left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3)</w:t>
      </w:r>
      <w:r>
        <w:rPr>
          <w:rFonts w:hint="eastAsia" w:ascii="宋体" w:hAnsi="宋体"/>
          <w:color w:val="0D0D0D"/>
        </w:rPr>
        <w:tab/>
      </w:r>
      <w:r>
        <w:rPr>
          <w:rFonts w:hint="eastAsia" w:ascii="宋体" w:hAnsi="宋体"/>
          <w:color w:val="0D0D0D"/>
        </w:rPr>
        <w:t>掌握相关函数的计算。</w:t>
      </w:r>
    </w:p>
    <w:p w14:paraId="572908EA">
      <w:pPr>
        <w:spacing w:line="440" w:lineRule="exact"/>
        <w:rPr>
          <w:rFonts w:hint="eastAsia" w:ascii="宋体" w:hAnsi="宋体"/>
          <w:color w:val="0D0D0D"/>
        </w:rPr>
      </w:pPr>
      <w:r>
        <w:rPr>
          <w:rFonts w:ascii="宋体" w:hAnsi="宋体"/>
          <w:color w:val="0D0D0D"/>
        </w:rPr>
        <w:t>3</w:t>
      </w:r>
      <w:r>
        <w:rPr>
          <w:rFonts w:hint="eastAsia" w:ascii="宋体" w:hAnsi="宋体"/>
          <w:color w:val="0D0D0D"/>
        </w:rPr>
        <w:t>. 随机信号分析    （5～15％）</w:t>
      </w:r>
    </w:p>
    <w:p w14:paraId="101B265E">
      <w:pPr>
        <w:numPr>
          <w:ilvl w:val="0"/>
          <w:numId w:val="2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了解随机过程、平稳随机过程、高斯过程的定义。掌握随机信号的均值、方差、协方差以及相关函数的计算。</w:t>
      </w:r>
    </w:p>
    <w:p w14:paraId="4E4F8308">
      <w:pPr>
        <w:numPr>
          <w:ilvl w:val="0"/>
          <w:numId w:val="2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理解平稳随机过程的各态历经性，灵活运用平稳随机过程自相关函数的性质。</w:t>
      </w:r>
    </w:p>
    <w:p w14:paraId="5FE63F95">
      <w:pPr>
        <w:numPr>
          <w:ilvl w:val="0"/>
          <w:numId w:val="2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掌握随机过程通过线性系统的各种参数的计算。</w:t>
      </w:r>
    </w:p>
    <w:p w14:paraId="00813425">
      <w:pPr>
        <w:spacing w:line="440" w:lineRule="exac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4. 信道    （5～10％）</w:t>
      </w:r>
    </w:p>
    <w:p w14:paraId="14D60622">
      <w:pPr>
        <w:spacing w:line="440" w:lineRule="exact"/>
        <w:ind w:firstLine="178" w:firstLineChars="85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1）了解信道的定义及其数学模型,掌握无失真传输信道模型。</w:t>
      </w:r>
    </w:p>
    <w:p w14:paraId="1474EC2B">
      <w:pPr>
        <w:spacing w:line="440" w:lineRule="exact"/>
        <w:ind w:firstLine="178" w:firstLineChars="85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2）了解恒参信道、随参信道对信号传输的影响。</w:t>
      </w:r>
    </w:p>
    <w:p w14:paraId="3F39AEE9">
      <w:pPr>
        <w:spacing w:line="440" w:lineRule="exact"/>
        <w:ind w:firstLine="178" w:firstLineChars="85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3）掌握信道容量的计算。</w:t>
      </w:r>
    </w:p>
    <w:p w14:paraId="085DD50D">
      <w:pPr>
        <w:spacing w:line="440" w:lineRule="exact"/>
        <w:outlineLvl w:val="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5. 模拟调制系统     （5～15％）</w:t>
      </w:r>
    </w:p>
    <w:p w14:paraId="5FC21EB3">
      <w:pPr>
        <w:numPr>
          <w:ilvl w:val="0"/>
          <w:numId w:val="3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了解调制的概念和调制的分类。</w:t>
      </w:r>
    </w:p>
    <w:p w14:paraId="425A58D3">
      <w:pPr>
        <w:numPr>
          <w:ilvl w:val="0"/>
          <w:numId w:val="3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掌握幅度调制与解调的原理，掌握系统的抗噪声性能计算。</w:t>
      </w:r>
    </w:p>
    <w:p w14:paraId="68339A76">
      <w:pPr>
        <w:numPr>
          <w:ilvl w:val="0"/>
          <w:numId w:val="3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理解调频波和调相波的调制与解调原理，掌握调频波的各种参数、系统的抗噪声性能、带宽和功率的计算。</w:t>
      </w:r>
    </w:p>
    <w:p w14:paraId="2CE387A9">
      <w:pPr>
        <w:spacing w:line="440" w:lineRule="exact"/>
        <w:outlineLvl w:val="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6. 模拟信号数字化 （10～30％）</w:t>
      </w:r>
    </w:p>
    <w:p w14:paraId="0EFDC6A6">
      <w:pPr>
        <w:numPr>
          <w:ilvl w:val="0"/>
          <w:numId w:val="4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理解模拟信号数字化传输的原理及实现方法。</w:t>
      </w:r>
    </w:p>
    <w:p w14:paraId="20E9BA09">
      <w:pPr>
        <w:numPr>
          <w:ilvl w:val="0"/>
          <w:numId w:val="4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掌握PCM编码、译码的方法及带宽、传输速率的计算。</w:t>
      </w:r>
    </w:p>
    <w:p w14:paraId="214B7283">
      <w:pPr>
        <w:numPr>
          <w:ilvl w:val="0"/>
          <w:numId w:val="4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掌握增量调制的基本原理。</w:t>
      </w:r>
    </w:p>
    <w:p w14:paraId="4C371680">
      <w:pPr>
        <w:spacing w:line="440" w:lineRule="exact"/>
        <w:outlineLvl w:val="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7. 数字信号的基带传输系统  （10～15％）</w:t>
      </w:r>
    </w:p>
    <w:p w14:paraId="72E95C32">
      <w:pPr>
        <w:numPr>
          <w:ilvl w:val="0"/>
          <w:numId w:val="5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掌握数字基带信号的传输波形和码型。</w:t>
      </w:r>
    </w:p>
    <w:p w14:paraId="331BF93B">
      <w:pPr>
        <w:numPr>
          <w:ilvl w:val="0"/>
          <w:numId w:val="5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了解基带信号的频谱特性。</w:t>
      </w:r>
    </w:p>
    <w:p w14:paraId="0CDE2B6A">
      <w:pPr>
        <w:numPr>
          <w:ilvl w:val="0"/>
          <w:numId w:val="5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灵活运用系统无码间串扰的基带传输特性。</w:t>
      </w:r>
    </w:p>
    <w:p w14:paraId="5D5B2B79">
      <w:pPr>
        <w:numPr>
          <w:ilvl w:val="0"/>
          <w:numId w:val="5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掌握数字基带传输系统带宽的计算</w:t>
      </w:r>
    </w:p>
    <w:p w14:paraId="1315F66C">
      <w:pPr>
        <w:numPr>
          <w:ilvl w:val="0"/>
          <w:numId w:val="5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了解眼图、均衡和部分响应技术。</w:t>
      </w:r>
    </w:p>
    <w:p w14:paraId="637B00E2">
      <w:pPr>
        <w:spacing w:line="440" w:lineRule="exac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8. 数字调制系统   （10～30％）</w:t>
      </w:r>
    </w:p>
    <w:p w14:paraId="5642BDBB">
      <w:pPr>
        <w:numPr>
          <w:ilvl w:val="0"/>
          <w:numId w:val="6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掌握ASK、FSK、PSK、DPSK信号的调制与解调的原理、方框图及其各点波形，并比较上述调制的性能。</w:t>
      </w:r>
    </w:p>
    <w:p w14:paraId="62763908">
      <w:pPr>
        <w:numPr>
          <w:ilvl w:val="0"/>
          <w:numId w:val="6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掌握多进制数字调制的原理。</w:t>
      </w:r>
    </w:p>
    <w:p w14:paraId="4771998B">
      <w:pPr>
        <w:numPr>
          <w:ilvl w:val="0"/>
          <w:numId w:val="6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了解现代数字调制技术。</w:t>
      </w:r>
    </w:p>
    <w:p w14:paraId="7FEFB045">
      <w:pPr>
        <w:spacing w:line="440" w:lineRule="exact"/>
        <w:outlineLvl w:val="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9. 数字信号的最佳接收  （5～10％）</w:t>
      </w:r>
    </w:p>
    <w:p w14:paraId="0C380E5A">
      <w:pPr>
        <w:numPr>
          <w:ilvl w:val="0"/>
          <w:numId w:val="7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了解数字信号的最佳接收原理及三个最佳接收准则。</w:t>
      </w:r>
    </w:p>
    <w:p w14:paraId="0746E12D">
      <w:pPr>
        <w:numPr>
          <w:ilvl w:val="0"/>
          <w:numId w:val="7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掌握匹配滤波器的设计与计算。</w:t>
      </w:r>
    </w:p>
    <w:p w14:paraId="3ED7D562">
      <w:pPr>
        <w:spacing w:line="440" w:lineRule="exac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 xml:space="preserve">10. </w:t>
      </w:r>
      <w:r>
        <w:rPr>
          <w:rFonts w:hint="eastAsia"/>
          <w:bCs/>
          <w:color w:val="0D0D0D"/>
          <w:kern w:val="0"/>
        </w:rPr>
        <w:t>信道复用和多址技术</w:t>
      </w:r>
      <w:r>
        <w:rPr>
          <w:rFonts w:hint="eastAsia" w:ascii="宋体" w:hAnsi="宋体"/>
          <w:color w:val="0D0D0D"/>
        </w:rPr>
        <w:t xml:space="preserve">  （5～10％）</w:t>
      </w:r>
    </w:p>
    <w:p w14:paraId="2132FFD1">
      <w:pPr>
        <w:spacing w:line="440" w:lineRule="exact"/>
        <w:ind w:left="18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1)</w:t>
      </w:r>
      <w:r>
        <w:rPr>
          <w:rFonts w:hint="eastAsia" w:ascii="宋体" w:hAnsi="宋体"/>
          <w:color w:val="0D0D0D"/>
        </w:rPr>
        <w:tab/>
      </w:r>
      <w:r>
        <w:rPr>
          <w:rFonts w:ascii="宋体" w:hAnsi="宋体"/>
          <w:color w:val="0D0D0D"/>
        </w:rPr>
        <w:t xml:space="preserve"> </w:t>
      </w:r>
      <w:r>
        <w:rPr>
          <w:rFonts w:hint="eastAsia" w:ascii="宋体" w:hAnsi="宋体"/>
          <w:color w:val="0D0D0D"/>
        </w:rPr>
        <w:t>掌握频分复用、时分复用的基本原理。</w:t>
      </w:r>
    </w:p>
    <w:p w14:paraId="3B47CBE6">
      <w:pPr>
        <w:spacing w:line="440" w:lineRule="exact"/>
        <w:ind w:left="18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2）了解码分复用。</w:t>
      </w:r>
    </w:p>
    <w:p w14:paraId="567803E2">
      <w:pPr>
        <w:spacing w:line="440" w:lineRule="exact"/>
        <w:outlineLvl w:val="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11. 同步原理  （5～10％）</w:t>
      </w:r>
    </w:p>
    <w:p w14:paraId="3CFF41F6">
      <w:pPr>
        <w:numPr>
          <w:ilvl w:val="0"/>
          <w:numId w:val="8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了解常用同步的分类。</w:t>
      </w:r>
    </w:p>
    <w:p w14:paraId="6E6C88A0">
      <w:pPr>
        <w:numPr>
          <w:ilvl w:val="0"/>
          <w:numId w:val="8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理解并掌握载波同步和位同步的基本原理和实现方法。</w:t>
      </w:r>
    </w:p>
    <w:p w14:paraId="5905ADBF">
      <w:pPr>
        <w:spacing w:line="440" w:lineRule="exact"/>
        <w:outlineLvl w:val="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12. 差错控制编码  （10～30％）</w:t>
      </w:r>
    </w:p>
    <w:p w14:paraId="7BAF0A99">
      <w:pPr>
        <w:numPr>
          <w:ilvl w:val="0"/>
          <w:numId w:val="9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理解纠错编码的基本原理和基本概念。</w:t>
      </w:r>
    </w:p>
    <w:p w14:paraId="7FD6AED0">
      <w:pPr>
        <w:numPr>
          <w:ilvl w:val="0"/>
          <w:numId w:val="9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</w:rPr>
      </w:pPr>
      <w:r>
        <w:rPr>
          <w:rFonts w:hint="eastAsia" w:ascii="宋体" w:hAnsi="宋体"/>
          <w:color w:val="0D0D0D"/>
        </w:rPr>
        <w:t>掌握线性分组码和循环码</w:t>
      </w:r>
      <w:r>
        <w:rPr>
          <w:rFonts w:hint="eastAsia" w:ascii="宋体" w:hAnsi="宋体"/>
        </w:rPr>
        <w:t>的编译码原理及监督矩阵、生成矩阵等的计算。</w:t>
      </w:r>
    </w:p>
    <w:p w14:paraId="6E59DE87">
      <w:pPr>
        <w:numPr>
          <w:ilvl w:val="0"/>
          <w:numId w:val="9"/>
        </w:numPr>
        <w:tabs>
          <w:tab w:val="left" w:pos="540"/>
          <w:tab w:val="clear" w:pos="1260"/>
        </w:tabs>
        <w:spacing w:line="440" w:lineRule="exact"/>
        <w:ind w:left="0" w:firstLine="180"/>
        <w:rPr>
          <w:rFonts w:hint="eastAsia" w:ascii="宋体" w:hAnsi="宋体"/>
        </w:rPr>
      </w:pPr>
      <w:r>
        <w:rPr>
          <w:rFonts w:hint="eastAsia" w:ascii="宋体" w:hAnsi="宋体"/>
        </w:rPr>
        <w:t>了解卷积码的基本概念。</w:t>
      </w:r>
    </w:p>
    <w:p w14:paraId="3C62217A">
      <w:pPr>
        <w:spacing w:line="440" w:lineRule="exact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三、试题类型及比例</w:t>
      </w:r>
    </w:p>
    <w:p w14:paraId="68EE6F94">
      <w:pPr>
        <w:numPr>
          <w:ilvl w:val="1"/>
          <w:numId w:val="9"/>
        </w:numPr>
        <w:tabs>
          <w:tab w:val="left" w:pos="360"/>
          <w:tab w:val="clear" w:pos="1680"/>
        </w:tabs>
        <w:spacing w:line="440" w:lineRule="exact"/>
        <w:ind w:hanging="1680"/>
        <w:rPr>
          <w:rFonts w:hint="eastAsia" w:ascii="宋体" w:hAnsi="宋体"/>
        </w:rPr>
      </w:pPr>
      <w:r>
        <w:rPr>
          <w:rFonts w:hint="eastAsia" w:ascii="宋体" w:hAnsi="宋体"/>
        </w:rPr>
        <w:t>基本知识：填空题、选择题、简答题（占40%）</w:t>
      </w:r>
    </w:p>
    <w:p w14:paraId="532C1B7B">
      <w:pPr>
        <w:numPr>
          <w:ilvl w:val="1"/>
          <w:numId w:val="9"/>
        </w:numPr>
        <w:tabs>
          <w:tab w:val="left" w:pos="360"/>
          <w:tab w:val="clear" w:pos="1680"/>
        </w:tabs>
        <w:spacing w:line="440" w:lineRule="exact"/>
        <w:ind w:hanging="1680"/>
        <w:rPr>
          <w:rFonts w:hint="eastAsia" w:ascii="宋体" w:hAnsi="宋体"/>
        </w:rPr>
      </w:pPr>
      <w:r>
        <w:rPr>
          <w:rFonts w:hint="eastAsia" w:ascii="宋体" w:hAnsi="宋体"/>
        </w:rPr>
        <w:t>基本技能：计算题、画图题、设计和证明（占60%）</w:t>
      </w:r>
    </w:p>
    <w:p w14:paraId="4BD4E274">
      <w:pPr>
        <w:spacing w:line="440" w:lineRule="exact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四、考试形式及时间</w:t>
      </w:r>
    </w:p>
    <w:p w14:paraId="780162B0"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考试形式笔试，考试时间为三小时（满分150分）。</w:t>
      </w:r>
    </w:p>
    <w:p w14:paraId="44BF14B4">
      <w:pPr>
        <w:spacing w:line="440" w:lineRule="exact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五、主要参考教材</w:t>
      </w:r>
    </w:p>
    <w:p w14:paraId="16F84904">
      <w:pPr>
        <w:spacing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1 苗长云等编著.现代通信原理（第2版）.北京：电子工业出版社，</w:t>
      </w:r>
      <w:r>
        <w:rPr>
          <w:rFonts w:ascii="宋体" w:hAnsi="宋体"/>
        </w:rPr>
        <w:t>202</w:t>
      </w:r>
      <w:r>
        <w:rPr>
          <w:rFonts w:hint="eastAsia" w:ascii="宋体" w:hAnsi="宋体"/>
        </w:rPr>
        <w:t>2</w:t>
      </w:r>
    </w:p>
    <w:p w14:paraId="1BBB992C">
      <w:pPr>
        <w:spacing w:line="440" w:lineRule="exact"/>
        <w:rPr>
          <w:rFonts w:ascii="宋体" w:hAnsi="宋体"/>
        </w:rPr>
      </w:pPr>
      <w:r>
        <w:rPr>
          <w:rFonts w:hint="eastAsia" w:ascii="宋体" w:hAnsi="宋体"/>
        </w:rPr>
        <w:t>2 樊昌信等编著.通信原理（第7版）.北京：国防工业出版社，20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6</w:t>
      </w:r>
    </w:p>
    <w:p w14:paraId="4E3AD3B5">
      <w:pPr>
        <w:spacing w:line="440" w:lineRule="exact"/>
        <w:rPr>
          <w:rFonts w:hint="eastAsia" w:ascii="宋体" w:hAnsi="宋体"/>
        </w:rPr>
      </w:pPr>
      <w:r>
        <w:rPr>
          <w:rFonts w:ascii="宋体" w:hAnsi="宋体"/>
        </w:rPr>
        <w:t xml:space="preserve">3 </w:t>
      </w:r>
      <w:r>
        <w:rPr>
          <w:rFonts w:hint="eastAsia" w:ascii="宋体" w:hAnsi="宋体"/>
        </w:rPr>
        <w:t>张辉等编著.现代通信原理与技术（第四版）.西安：西安电子科技大学，2</w:t>
      </w:r>
      <w:r>
        <w:rPr>
          <w:rFonts w:ascii="宋体" w:hAnsi="宋体"/>
        </w:rPr>
        <w:t>017</w:t>
      </w:r>
    </w:p>
    <w:p w14:paraId="2D05A0B3">
      <w:pPr>
        <w:spacing w:line="440" w:lineRule="exact"/>
        <w:rPr>
          <w:rFonts w:hint="eastAsia" w:ascii="宋体" w:hAnsi="宋体"/>
        </w:rPr>
      </w:pPr>
    </w:p>
    <w:sectPr>
      <w:footerReference r:id="rId3" w:type="default"/>
      <w:pgSz w:w="11907" w:h="16840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5271">
    <w:pPr>
      <w:pStyle w:val="4"/>
      <w:jc w:val="center"/>
      <w:rPr>
        <w:rFonts w:hint="eastAsia"/>
        <w:sz w:val="21"/>
      </w:rPr>
    </w:pPr>
    <w:r>
      <w:rPr>
        <w:rFonts w:hint="eastAsia"/>
        <w:sz w:val="21"/>
      </w:rPr>
      <w:t>·</w:t>
    </w: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  <w:lang/>
      </w:rPr>
      <w:t>3</w:t>
    </w:r>
    <w:r>
      <w:fldChar w:fldCharType="end"/>
    </w:r>
    <w:r>
      <w:rPr>
        <w:rFonts w:hint="eastAsia"/>
        <w:sz w:val="21"/>
      </w:rPr>
      <w:t>·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22729"/>
    <w:multiLevelType w:val="multilevel"/>
    <w:tmpl w:val="04822729"/>
    <w:lvl w:ilvl="0" w:tentative="0">
      <w:start w:val="1"/>
      <w:numFmt w:val="japaneseCounting"/>
      <w:lvlText w:val="第%1章"/>
      <w:lvlJc w:val="left"/>
      <w:pPr>
        <w:tabs>
          <w:tab w:val="left" w:pos="750"/>
        </w:tabs>
        <w:ind w:left="750" w:hanging="75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CF58CE"/>
    <w:multiLevelType w:val="multilevel"/>
    <w:tmpl w:val="0ACF58CE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2">
    <w:nsid w:val="2D526954"/>
    <w:multiLevelType w:val="multilevel"/>
    <w:tmpl w:val="2D526954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3">
    <w:nsid w:val="3184630E"/>
    <w:multiLevelType w:val="multilevel"/>
    <w:tmpl w:val="3184630E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4">
    <w:nsid w:val="35C20F55"/>
    <w:multiLevelType w:val="multilevel"/>
    <w:tmpl w:val="35C20F5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5">
    <w:nsid w:val="40263B67"/>
    <w:multiLevelType w:val="multilevel"/>
    <w:tmpl w:val="40263B67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6">
    <w:nsid w:val="4E0C5DE7"/>
    <w:multiLevelType w:val="multilevel"/>
    <w:tmpl w:val="4E0C5DE7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7">
    <w:nsid w:val="50D25EF1"/>
    <w:multiLevelType w:val="multilevel"/>
    <w:tmpl w:val="50D25EF1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8">
    <w:nsid w:val="6DE06C70"/>
    <w:multiLevelType w:val="multilevel"/>
    <w:tmpl w:val="6DE06C70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decimal"/>
      <w:lvlText w:val="%2.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CB"/>
    <w:rsid w:val="00000CB6"/>
    <w:rsid w:val="00004054"/>
    <w:rsid w:val="00020744"/>
    <w:rsid w:val="00036E51"/>
    <w:rsid w:val="000B276B"/>
    <w:rsid w:val="000B7D56"/>
    <w:rsid w:val="000E0AF4"/>
    <w:rsid w:val="000F4F7C"/>
    <w:rsid w:val="00100D55"/>
    <w:rsid w:val="001140DD"/>
    <w:rsid w:val="00141E4D"/>
    <w:rsid w:val="00176B75"/>
    <w:rsid w:val="00196F07"/>
    <w:rsid w:val="001B69C4"/>
    <w:rsid w:val="001C1BFE"/>
    <w:rsid w:val="00212ABD"/>
    <w:rsid w:val="002257CB"/>
    <w:rsid w:val="002503BD"/>
    <w:rsid w:val="0026467A"/>
    <w:rsid w:val="0028196A"/>
    <w:rsid w:val="00285DC7"/>
    <w:rsid w:val="002A5424"/>
    <w:rsid w:val="002D5016"/>
    <w:rsid w:val="002F484F"/>
    <w:rsid w:val="0032245E"/>
    <w:rsid w:val="003844F5"/>
    <w:rsid w:val="003925A2"/>
    <w:rsid w:val="003B69FD"/>
    <w:rsid w:val="003B7586"/>
    <w:rsid w:val="00425D8D"/>
    <w:rsid w:val="004A6356"/>
    <w:rsid w:val="004B21AE"/>
    <w:rsid w:val="004D71CC"/>
    <w:rsid w:val="004F56C6"/>
    <w:rsid w:val="00517274"/>
    <w:rsid w:val="005315B6"/>
    <w:rsid w:val="0055428A"/>
    <w:rsid w:val="00563181"/>
    <w:rsid w:val="00597EEB"/>
    <w:rsid w:val="005A471A"/>
    <w:rsid w:val="005B4303"/>
    <w:rsid w:val="005B7158"/>
    <w:rsid w:val="005D55D0"/>
    <w:rsid w:val="00620B76"/>
    <w:rsid w:val="00636BAC"/>
    <w:rsid w:val="006411B7"/>
    <w:rsid w:val="00676D56"/>
    <w:rsid w:val="00680FBD"/>
    <w:rsid w:val="00681E0F"/>
    <w:rsid w:val="00725566"/>
    <w:rsid w:val="0076172B"/>
    <w:rsid w:val="007F4DB3"/>
    <w:rsid w:val="00807CCB"/>
    <w:rsid w:val="008345B2"/>
    <w:rsid w:val="008B1BE4"/>
    <w:rsid w:val="008F53E5"/>
    <w:rsid w:val="00921848"/>
    <w:rsid w:val="00924CAB"/>
    <w:rsid w:val="0092581B"/>
    <w:rsid w:val="00A12276"/>
    <w:rsid w:val="00A55927"/>
    <w:rsid w:val="00A8306E"/>
    <w:rsid w:val="00A9674A"/>
    <w:rsid w:val="00AA05F0"/>
    <w:rsid w:val="00AD76A4"/>
    <w:rsid w:val="00AF0142"/>
    <w:rsid w:val="00B47974"/>
    <w:rsid w:val="00B75C85"/>
    <w:rsid w:val="00B91BD0"/>
    <w:rsid w:val="00BC273C"/>
    <w:rsid w:val="00BD6FED"/>
    <w:rsid w:val="00BD76BC"/>
    <w:rsid w:val="00BF3FD2"/>
    <w:rsid w:val="00CB4316"/>
    <w:rsid w:val="00CD79AB"/>
    <w:rsid w:val="00CE3314"/>
    <w:rsid w:val="00CF08BB"/>
    <w:rsid w:val="00D04AF0"/>
    <w:rsid w:val="00D61240"/>
    <w:rsid w:val="00D759E6"/>
    <w:rsid w:val="00DC7B6D"/>
    <w:rsid w:val="00DD41CE"/>
    <w:rsid w:val="00E53F4B"/>
    <w:rsid w:val="00EA24CE"/>
    <w:rsid w:val="00ED100C"/>
    <w:rsid w:val="00F3705A"/>
    <w:rsid w:val="00F5253D"/>
    <w:rsid w:val="00F60F1B"/>
    <w:rsid w:val="00F6309C"/>
    <w:rsid w:val="00F63739"/>
    <w:rsid w:val="00FF66E5"/>
    <w:rsid w:val="00FF7BE1"/>
    <w:rsid w:val="332D3CF6"/>
    <w:rsid w:val="4F4F11AB"/>
    <w:rsid w:val="52DC5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iPriority w:val="0"/>
    <w:rPr>
      <w:rFonts w:ascii="宋体"/>
      <w:sz w:val="18"/>
      <w:szCs w:val="18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字符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211</Words>
  <Characters>1206</Characters>
  <Lines>10</Lines>
  <Paragraphs>2</Paragraphs>
  <TotalTime>0</TotalTime>
  <ScaleCrop>false</ScaleCrop>
  <LinksUpToDate>false</LinksUpToDate>
  <CharactersWithSpaces>1415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2016-06-17T03:03:00Z</dcterms:created>
  <dc:creator>JinFang</dc:creator>
  <cp:lastModifiedBy>vertesyuan</cp:lastModifiedBy>
  <dcterms:modified xsi:type="dcterms:W3CDTF">2025-10-15T06:31:39Z</dcterms:modified>
  <dc:title>天津工业大学全国统考硕士生入学考试业务课程大纲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B1F837AB43954D399B44C6399547BC06_13</vt:lpwstr>
  </property>
</Properties>
</file>