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3157">
      <w:pPr>
        <w:spacing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</w:t>
      </w:r>
      <w:r>
        <w:rPr>
          <w:b/>
          <w:sz w:val="32"/>
          <w:szCs w:val="32"/>
        </w:rPr>
        <w:t>初试考试大纲</w:t>
      </w:r>
    </w:p>
    <w:p w14:paraId="05121D4F">
      <w:pPr>
        <w:spacing w:line="440" w:lineRule="exact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科目代码：</w:t>
      </w:r>
      <w:r>
        <w:rPr>
          <w:rFonts w:hint="eastAsia" w:ascii="宋体" w:hAnsi="宋体"/>
          <w:sz w:val="24"/>
        </w:rPr>
        <w:t>804</w:t>
      </w:r>
    </w:p>
    <w:p w14:paraId="081FAADC">
      <w:pPr>
        <w:spacing w:line="440" w:lineRule="exac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科目名称：</w:t>
      </w:r>
      <w:r>
        <w:rPr>
          <w:rFonts w:hint="eastAsia" w:ascii="宋体" w:hAnsi="宋体"/>
          <w:sz w:val="24"/>
        </w:rPr>
        <w:t>环境化学</w:t>
      </w:r>
    </w:p>
    <w:p w14:paraId="0BC14779">
      <w:pPr>
        <w:spacing w:line="440" w:lineRule="exact"/>
        <w:jc w:val="both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sz w:val="24"/>
        </w:rPr>
        <w:t>适用专业：</w:t>
      </w:r>
      <w:r>
        <w:rPr>
          <w:rFonts w:hint="eastAsia" w:ascii="宋体" w:hAnsi="宋体"/>
          <w:color w:val="000000"/>
          <w:sz w:val="24"/>
        </w:rPr>
        <w:t>环境科学与工程（083000）、环境工程（085701）</w:t>
      </w:r>
    </w:p>
    <w:p w14:paraId="1D7ED4A2">
      <w:pPr>
        <w:spacing w:line="440" w:lineRule="exact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考试时间：</w:t>
      </w:r>
      <w:r>
        <w:rPr>
          <w:rFonts w:hint="eastAsia" w:ascii="宋体" w:hAnsi="宋体"/>
          <w:sz w:val="24"/>
        </w:rPr>
        <w:t>3小时</w:t>
      </w:r>
    </w:p>
    <w:p w14:paraId="7CE3C3BD">
      <w:pPr>
        <w:spacing w:line="440" w:lineRule="exact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考试方式：</w:t>
      </w:r>
      <w:r>
        <w:rPr>
          <w:rFonts w:hint="eastAsia" w:ascii="宋体" w:hAnsi="宋体"/>
          <w:sz w:val="24"/>
        </w:rPr>
        <w:t>笔试</w:t>
      </w:r>
    </w:p>
    <w:p w14:paraId="057AD8E6">
      <w:pPr>
        <w:spacing w:line="440" w:lineRule="exact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总　　分：</w:t>
      </w:r>
      <w:r>
        <w:rPr>
          <w:rFonts w:hint="eastAsia" w:ascii="宋体" w:hAnsi="宋体"/>
          <w:sz w:val="24"/>
        </w:rPr>
        <w:t>150分</w:t>
      </w:r>
    </w:p>
    <w:p w14:paraId="2C118FA2">
      <w:pPr>
        <w:spacing w:line="440" w:lineRule="exact"/>
        <w:jc w:val="both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总体要求：</w:t>
      </w:r>
    </w:p>
    <w:p w14:paraId="76AFE172">
      <w:pPr>
        <w:numPr>
          <w:ilvl w:val="0"/>
          <w:numId w:val="1"/>
        </w:numPr>
        <w:spacing w:line="440" w:lineRule="exac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了解污染物状态、迁移转化作用和机理等知识；</w:t>
      </w:r>
    </w:p>
    <w:p w14:paraId="03E2EFFB">
      <w:pPr>
        <w:numPr>
          <w:ilvl w:val="0"/>
          <w:numId w:val="1"/>
        </w:numPr>
        <w:spacing w:line="440" w:lineRule="exac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了解当前存在的环境问题，并分析产生原因；</w:t>
      </w:r>
    </w:p>
    <w:p w14:paraId="0DB7BC96">
      <w:pPr>
        <w:numPr>
          <w:ilvl w:val="0"/>
          <w:numId w:val="1"/>
        </w:numPr>
        <w:spacing w:line="440" w:lineRule="exac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掌握大气、水体和土壤主要污染物迁移转化过程；</w:t>
      </w:r>
    </w:p>
    <w:p w14:paraId="2D384158">
      <w:pPr>
        <w:numPr>
          <w:ilvl w:val="0"/>
          <w:numId w:val="1"/>
        </w:numPr>
        <w:spacing w:line="440" w:lineRule="exac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掌握化学平衡、化学动力学、酸碱化学、配位化学及氧化还原化学等的基本原理；</w:t>
      </w:r>
    </w:p>
    <w:p w14:paraId="7004FE10">
      <w:pPr>
        <w:numPr>
          <w:ilvl w:val="0"/>
          <w:numId w:val="1"/>
        </w:numPr>
        <w:spacing w:line="440" w:lineRule="exac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理解大气、水体和土壤等环境污染控制的基本原理；</w:t>
      </w:r>
    </w:p>
    <w:p w14:paraId="6D9DBF87">
      <w:pPr>
        <w:numPr>
          <w:ilvl w:val="0"/>
          <w:numId w:val="1"/>
        </w:numPr>
        <w:spacing w:line="440" w:lineRule="exact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了解大气、水体和土壤等环境污染防治及修复的处理方法和工艺流程。</w:t>
      </w:r>
    </w:p>
    <w:p w14:paraId="779C79FB">
      <w:pPr>
        <w:spacing w:line="440" w:lineRule="exact"/>
        <w:jc w:val="both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考试范围：</w:t>
      </w:r>
    </w:p>
    <w:p w14:paraId="274BB76E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水、大气、土壤及生物污染及控制</w:t>
      </w:r>
    </w:p>
    <w:p w14:paraId="53527A97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化学平衡</w:t>
      </w:r>
    </w:p>
    <w:p w14:paraId="3739169F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化学动力学</w:t>
      </w:r>
    </w:p>
    <w:p w14:paraId="2048BE4B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酸碱化学</w:t>
      </w:r>
    </w:p>
    <w:p w14:paraId="3E2AB466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配位化学</w:t>
      </w:r>
    </w:p>
    <w:p w14:paraId="467B65BE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氧化还原化学</w:t>
      </w:r>
    </w:p>
    <w:p w14:paraId="63C902F5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相间作用</w:t>
      </w:r>
    </w:p>
    <w:p w14:paraId="397DB4CF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大气环境特征及化学组成</w:t>
      </w:r>
    </w:p>
    <w:p w14:paraId="760B247C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气溶胶、酸沉降及平流层化学</w:t>
      </w:r>
    </w:p>
    <w:p w14:paraId="52ABDB85">
      <w:pPr>
        <w:numPr>
          <w:ilvl w:val="0"/>
          <w:numId w:val="2"/>
        </w:numPr>
        <w:spacing w:line="440" w:lineRule="exact"/>
        <w:jc w:val="both"/>
        <w:rPr>
          <w:rFonts w:hAnsi="宋体"/>
          <w:sz w:val="24"/>
        </w:rPr>
      </w:pPr>
      <w:r>
        <w:rPr>
          <w:rFonts w:hint="eastAsia" w:hAnsi="宋体"/>
          <w:sz w:val="24"/>
        </w:rPr>
        <w:t>土壤的形成和组成</w:t>
      </w:r>
    </w:p>
    <w:p w14:paraId="345FDB2C">
      <w:pPr>
        <w:numPr>
          <w:ilvl w:val="0"/>
          <w:numId w:val="2"/>
        </w:numPr>
        <w:spacing w:line="440" w:lineRule="exact"/>
        <w:jc w:val="both"/>
        <w:rPr>
          <w:rFonts w:hAnsi="宋体"/>
          <w:sz w:val="24"/>
        </w:rPr>
      </w:pPr>
      <w:r>
        <w:rPr>
          <w:rFonts w:hint="eastAsia" w:hAnsi="宋体"/>
          <w:sz w:val="24"/>
        </w:rPr>
        <w:t>土壤的基本性能</w:t>
      </w:r>
    </w:p>
    <w:p w14:paraId="4F9E2A63">
      <w:pPr>
        <w:numPr>
          <w:ilvl w:val="0"/>
          <w:numId w:val="2"/>
        </w:numPr>
        <w:spacing w:line="440" w:lineRule="exact"/>
        <w:jc w:val="both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生物与毒理化学基础</w:t>
      </w:r>
    </w:p>
    <w:p w14:paraId="01679967">
      <w:pPr>
        <w:spacing w:line="440" w:lineRule="exact"/>
        <w:jc w:val="both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参考书目：</w:t>
      </w:r>
    </w:p>
    <w:p w14:paraId="451BD5B0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《环境化学》，王凯雄, 徐冬梅, 胡勤海，化学工业出版社，2018年第2版.</w:t>
      </w:r>
    </w:p>
    <w:p w14:paraId="78C8E150">
      <w:pPr>
        <w:spacing w:line="300" w:lineRule="auto"/>
        <w:rPr>
          <w:rFonts w:hint="eastAsia"/>
          <w:sz w:val="24"/>
        </w:rPr>
      </w:pPr>
    </w:p>
    <w:sectPr>
      <w:pgSz w:w="11907" w:h="16840"/>
      <w:pgMar w:top="1440" w:right="1800" w:bottom="1440" w:left="1800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332CB"/>
    <w:multiLevelType w:val="singleLevel"/>
    <w:tmpl w:val="F20332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071E56"/>
    <w:multiLevelType w:val="multilevel"/>
    <w:tmpl w:val="47071E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00"/>
  <w:drawingGridVerticalSpacing w:val="104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MmNlZmRmY2FmNTc0YjVjYzNmYWE4YjhmYjg4OTAifQ=="/>
  </w:docVars>
  <w:rsids>
    <w:rsidRoot w:val="00285E9F"/>
    <w:rsid w:val="00020EF9"/>
    <w:rsid w:val="0003166E"/>
    <w:rsid w:val="000421C0"/>
    <w:rsid w:val="0004755E"/>
    <w:rsid w:val="0009030A"/>
    <w:rsid w:val="0009179D"/>
    <w:rsid w:val="000A6369"/>
    <w:rsid w:val="000A79BC"/>
    <w:rsid w:val="000C137C"/>
    <w:rsid w:val="000C6B3C"/>
    <w:rsid w:val="00102D10"/>
    <w:rsid w:val="0010420B"/>
    <w:rsid w:val="001042E7"/>
    <w:rsid w:val="001172E2"/>
    <w:rsid w:val="001404C7"/>
    <w:rsid w:val="00154823"/>
    <w:rsid w:val="00157ED2"/>
    <w:rsid w:val="001702E1"/>
    <w:rsid w:val="00186542"/>
    <w:rsid w:val="001949B1"/>
    <w:rsid w:val="001A42C9"/>
    <w:rsid w:val="001C25D4"/>
    <w:rsid w:val="001E33AF"/>
    <w:rsid w:val="001E6D60"/>
    <w:rsid w:val="00206FB9"/>
    <w:rsid w:val="00213131"/>
    <w:rsid w:val="0023796C"/>
    <w:rsid w:val="00283CFF"/>
    <w:rsid w:val="00285E9F"/>
    <w:rsid w:val="002B0CE7"/>
    <w:rsid w:val="002E56E8"/>
    <w:rsid w:val="00301696"/>
    <w:rsid w:val="003E703E"/>
    <w:rsid w:val="00420C1B"/>
    <w:rsid w:val="0043232F"/>
    <w:rsid w:val="00445606"/>
    <w:rsid w:val="00452C1A"/>
    <w:rsid w:val="00462C00"/>
    <w:rsid w:val="004E19DC"/>
    <w:rsid w:val="004F3A31"/>
    <w:rsid w:val="0050032D"/>
    <w:rsid w:val="00504F06"/>
    <w:rsid w:val="00517BDC"/>
    <w:rsid w:val="005845D1"/>
    <w:rsid w:val="005A1142"/>
    <w:rsid w:val="005B2449"/>
    <w:rsid w:val="005D2951"/>
    <w:rsid w:val="005E253A"/>
    <w:rsid w:val="005E5AB5"/>
    <w:rsid w:val="005E5F9A"/>
    <w:rsid w:val="005E6247"/>
    <w:rsid w:val="00624A81"/>
    <w:rsid w:val="0065649F"/>
    <w:rsid w:val="00660688"/>
    <w:rsid w:val="006B237B"/>
    <w:rsid w:val="006C7591"/>
    <w:rsid w:val="0071788A"/>
    <w:rsid w:val="00717F51"/>
    <w:rsid w:val="0073589F"/>
    <w:rsid w:val="0075303F"/>
    <w:rsid w:val="00776C6A"/>
    <w:rsid w:val="00780275"/>
    <w:rsid w:val="007A2D2E"/>
    <w:rsid w:val="007B1C3D"/>
    <w:rsid w:val="007C6044"/>
    <w:rsid w:val="007D7E2C"/>
    <w:rsid w:val="007E42D2"/>
    <w:rsid w:val="00802590"/>
    <w:rsid w:val="00830AAB"/>
    <w:rsid w:val="00834D3D"/>
    <w:rsid w:val="0083726A"/>
    <w:rsid w:val="00840E6D"/>
    <w:rsid w:val="0088278A"/>
    <w:rsid w:val="00885BEC"/>
    <w:rsid w:val="009026BB"/>
    <w:rsid w:val="00907CCB"/>
    <w:rsid w:val="00916EAE"/>
    <w:rsid w:val="009233D6"/>
    <w:rsid w:val="009363E9"/>
    <w:rsid w:val="009957E6"/>
    <w:rsid w:val="009963AB"/>
    <w:rsid w:val="009B4B60"/>
    <w:rsid w:val="00A00280"/>
    <w:rsid w:val="00A05881"/>
    <w:rsid w:val="00A141A7"/>
    <w:rsid w:val="00A25B9E"/>
    <w:rsid w:val="00A9098A"/>
    <w:rsid w:val="00AE4852"/>
    <w:rsid w:val="00AF238C"/>
    <w:rsid w:val="00B07044"/>
    <w:rsid w:val="00B3175E"/>
    <w:rsid w:val="00B3492C"/>
    <w:rsid w:val="00B5325A"/>
    <w:rsid w:val="00B735F3"/>
    <w:rsid w:val="00B901BC"/>
    <w:rsid w:val="00B96AD4"/>
    <w:rsid w:val="00BB1E78"/>
    <w:rsid w:val="00BC07FB"/>
    <w:rsid w:val="00BF0330"/>
    <w:rsid w:val="00BF6682"/>
    <w:rsid w:val="00C46626"/>
    <w:rsid w:val="00C4762F"/>
    <w:rsid w:val="00C76142"/>
    <w:rsid w:val="00C81B4C"/>
    <w:rsid w:val="00C97AB8"/>
    <w:rsid w:val="00CA17DD"/>
    <w:rsid w:val="00CA1896"/>
    <w:rsid w:val="00CB24AB"/>
    <w:rsid w:val="00D10F06"/>
    <w:rsid w:val="00D10FFD"/>
    <w:rsid w:val="00D1625F"/>
    <w:rsid w:val="00D16351"/>
    <w:rsid w:val="00D447D4"/>
    <w:rsid w:val="00D86F62"/>
    <w:rsid w:val="00D970E7"/>
    <w:rsid w:val="00DB5126"/>
    <w:rsid w:val="00E14B5A"/>
    <w:rsid w:val="00EB5848"/>
    <w:rsid w:val="00F10526"/>
    <w:rsid w:val="00F23A35"/>
    <w:rsid w:val="00F8319D"/>
    <w:rsid w:val="00F9357C"/>
    <w:rsid w:val="00FD3EC9"/>
    <w:rsid w:val="0BD47E6F"/>
    <w:rsid w:val="10012E73"/>
    <w:rsid w:val="172D320F"/>
    <w:rsid w:val="1965602D"/>
    <w:rsid w:val="22465501"/>
    <w:rsid w:val="28AB6F01"/>
    <w:rsid w:val="34D20E14"/>
    <w:rsid w:val="3D367EF6"/>
    <w:rsid w:val="3EF45B57"/>
    <w:rsid w:val="3FFB60CE"/>
    <w:rsid w:val="5051545A"/>
    <w:rsid w:val="538A1B2F"/>
    <w:rsid w:val="5A17157F"/>
    <w:rsid w:val="622163B3"/>
    <w:rsid w:val="6FD644E6"/>
    <w:rsid w:val="72B33057"/>
    <w:rsid w:val="77BA39FB"/>
    <w:rsid w:val="77BC650A"/>
    <w:rsid w:val="78805BFE"/>
    <w:rsid w:val="79892BF1"/>
    <w:rsid w:val="79BC53E5"/>
    <w:rsid w:val="7E445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widowControl w:val="0"/>
      <w:tabs>
        <w:tab w:val="left" w:pos="1800"/>
      </w:tabs>
      <w:ind w:left="1260"/>
      <w:jc w:val="both"/>
    </w:pPr>
    <w:rPr>
      <w:kern w:val="2"/>
      <w:sz w:val="28"/>
      <w:szCs w:val="24"/>
    </w:rPr>
  </w:style>
  <w:style w:type="paragraph" w:styleId="4">
    <w:name w:val="Plain Text"/>
    <w:basedOn w:val="1"/>
    <w:link w:val="10"/>
    <w:uiPriority w:val="0"/>
    <w:pPr>
      <w:widowControl w:val="0"/>
      <w:jc w:val="both"/>
    </w:pPr>
    <w:rPr>
      <w:rFonts w:ascii="宋体" w:hAnsi="Courier New"/>
      <w:kern w:val="2"/>
      <w:sz w:val="21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qFormat/>
    <w:uiPriority w:val="20"/>
    <w:rPr>
      <w:color w:val="CC0000"/>
      <w:sz w:val="24"/>
      <w:szCs w:val="24"/>
    </w:rPr>
  </w:style>
  <w:style w:type="character" w:customStyle="1" w:styleId="10">
    <w:name w:val="纯文本 字符"/>
    <w:link w:val="4"/>
    <w:uiPriority w:val="0"/>
    <w:rPr>
      <w:rFonts w:ascii="宋体" w:hAnsi="Courier New"/>
      <w:kern w:val="2"/>
      <w:sz w:val="21"/>
    </w:rPr>
  </w:style>
  <w:style w:type="character" w:customStyle="1" w:styleId="11">
    <w:name w:val="页脚 字符"/>
    <w:link w:val="5"/>
    <w:uiPriority w:val="0"/>
    <w:rPr>
      <w:sz w:val="18"/>
      <w:szCs w:val="18"/>
    </w:rPr>
  </w:style>
  <w:style w:type="character" w:customStyle="1" w:styleId="12">
    <w:name w:val="页眉 字符"/>
    <w:link w:val="6"/>
    <w:uiPriority w:val="0"/>
    <w:rPr>
      <w:sz w:val="18"/>
      <w:szCs w:val="18"/>
    </w:rPr>
  </w:style>
  <w:style w:type="paragraph" w:customStyle="1" w:styleId="13">
    <w:name w:val=" Char Char Char Char Char1 Char Char Char"/>
    <w:basedOn w:val="1"/>
    <w:uiPriority w:val="0"/>
    <w:pPr>
      <w:spacing w:after="160" w:line="240" w:lineRule="exact"/>
    </w:pPr>
    <w:rPr>
      <w:rFonts w:ascii="Verdana" w:hAnsi="Verdana" w:eastAsia="MS Mincho" w:cs="Verdana"/>
      <w:lang w:eastAsia="en-US"/>
    </w:rPr>
  </w:style>
  <w:style w:type="paragraph" w:styleId="14">
    <w:name w:val="List Paragraph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2025-04-24T01:50:00Z</dcterms:created>
  <dc:creator>微软（中国）有限公司</dc:creator>
  <cp:lastModifiedBy>vertesyuan</cp:lastModifiedBy>
  <cp:lastPrinted>2001-11-25T04:17:00Z</cp:lastPrinted>
  <dcterms:modified xsi:type="dcterms:W3CDTF">2025-10-15T05:12:10Z</dcterms:modified>
  <dc:title>503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C3DFAE4C34314C4897035A93D02DF499_13</vt:lpwstr>
  </property>
</Properties>
</file>